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5D8F0C49"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0A5B41">
        <w:rPr>
          <w:bCs w:val="0"/>
          <w:sz w:val="28"/>
        </w:rPr>
        <w:t>9</w:t>
      </w:r>
      <w:r w:rsidR="009C0A94">
        <w:rPr>
          <w:bCs w:val="0"/>
          <w:sz w:val="28"/>
        </w:rPr>
        <w:t>-e</w:t>
      </w:r>
      <w:r w:rsidR="00197EC1" w:rsidRPr="00FC6EBE">
        <w:rPr>
          <w:bCs w:val="0"/>
          <w:sz w:val="28"/>
        </w:rPr>
        <w:tab/>
      </w:r>
      <w:r w:rsidR="00F701F9" w:rsidRPr="00F701F9">
        <w:rPr>
          <w:bCs w:val="0"/>
          <w:sz w:val="28"/>
        </w:rPr>
        <w:t>R1-220453</w:t>
      </w:r>
      <w:r w:rsidR="00602C61">
        <w:rPr>
          <w:bCs w:val="0"/>
          <w:sz w:val="28"/>
        </w:rPr>
        <w:t>0</w:t>
      </w:r>
    </w:p>
    <w:p w14:paraId="0C1BBD2C" w14:textId="030564E3" w:rsidR="00281A16" w:rsidRPr="00912280" w:rsidRDefault="006B478E" w:rsidP="00281A16">
      <w:pPr>
        <w:pStyle w:val="a5"/>
        <w:rPr>
          <w:bCs w:val="0"/>
          <w:sz w:val="28"/>
        </w:rPr>
      </w:pPr>
      <w:r>
        <w:rPr>
          <w:bCs w:val="0"/>
          <w:sz w:val="28"/>
          <w:szCs w:val="24"/>
          <w:lang w:eastAsia="ko-KR"/>
        </w:rPr>
        <w:t>e-Meeting</w:t>
      </w:r>
      <w:r w:rsidR="00281A16">
        <w:rPr>
          <w:bCs w:val="0"/>
          <w:sz w:val="28"/>
          <w:szCs w:val="24"/>
          <w:lang w:eastAsia="ko-KR"/>
        </w:rPr>
        <w:t xml:space="preserve">, </w:t>
      </w:r>
      <w:r w:rsidR="00965BFD">
        <w:rPr>
          <w:bCs w:val="0"/>
          <w:sz w:val="28"/>
          <w:szCs w:val="24"/>
          <w:lang w:eastAsia="ko-KR"/>
        </w:rPr>
        <w:t>May</w:t>
      </w:r>
      <w:r w:rsidR="00281A16">
        <w:rPr>
          <w:bCs w:val="0"/>
          <w:sz w:val="28"/>
          <w:szCs w:val="24"/>
          <w:lang w:eastAsia="ko-KR"/>
        </w:rPr>
        <w:t xml:space="preserve"> </w:t>
      </w:r>
      <w:r w:rsidR="000A5B41">
        <w:rPr>
          <w:bCs w:val="0"/>
          <w:sz w:val="28"/>
          <w:szCs w:val="24"/>
          <w:lang w:eastAsia="ko-KR"/>
        </w:rPr>
        <w:t>9</w:t>
      </w:r>
      <w:r w:rsidR="00D321A9">
        <w:rPr>
          <w:bCs w:val="0"/>
          <w:sz w:val="28"/>
          <w:szCs w:val="24"/>
          <w:vertAlign w:val="superscript"/>
          <w:lang w:eastAsia="ko-KR"/>
        </w:rPr>
        <w:t>th</w:t>
      </w:r>
      <w:r w:rsidR="00281A16">
        <w:rPr>
          <w:rFonts w:hint="eastAsia"/>
          <w:bCs w:val="0"/>
          <w:sz w:val="28"/>
          <w:szCs w:val="24"/>
          <w:lang w:eastAsia="ko-KR"/>
        </w:rPr>
        <w:t xml:space="preserve"> </w:t>
      </w:r>
      <w:r w:rsidR="00366C65">
        <w:rPr>
          <w:bCs w:val="0"/>
          <w:sz w:val="28"/>
          <w:szCs w:val="24"/>
          <w:lang w:eastAsia="ko-KR"/>
        </w:rPr>
        <w:t xml:space="preserve">– </w:t>
      </w:r>
      <w:r w:rsidR="000A5B41">
        <w:rPr>
          <w:bCs w:val="0"/>
          <w:sz w:val="28"/>
          <w:szCs w:val="24"/>
          <w:lang w:eastAsia="ko-KR"/>
        </w:rPr>
        <w:t>20</w:t>
      </w:r>
      <w:r w:rsidR="00366C65" w:rsidRPr="00366C65">
        <w:rPr>
          <w:bCs w:val="0"/>
          <w:sz w:val="28"/>
          <w:szCs w:val="24"/>
          <w:vertAlign w:val="superscript"/>
          <w:lang w:eastAsia="ko-KR"/>
        </w:rPr>
        <w:t>th</w:t>
      </w:r>
      <w:r w:rsidR="00D321A9">
        <w:rPr>
          <w:bCs w:val="0"/>
          <w:sz w:val="28"/>
          <w:szCs w:val="24"/>
          <w:lang w:eastAsia="ko-KR"/>
        </w:rPr>
        <w:t>,</w:t>
      </w:r>
      <w:r w:rsidR="000A5B41">
        <w:rPr>
          <w:bCs w:val="0"/>
          <w:sz w:val="28"/>
          <w:szCs w:val="24"/>
          <w:lang w:eastAsia="ko-KR"/>
        </w:rPr>
        <w:t xml:space="preserve"> 2022</w:t>
      </w:r>
    </w:p>
    <w:p w14:paraId="1F350865" w14:textId="77777777" w:rsidR="00197EC1" w:rsidRDefault="00197EC1" w:rsidP="00197EC1">
      <w:pPr>
        <w:pStyle w:val="a9"/>
      </w:pPr>
    </w:p>
    <w:p w14:paraId="508FC223" w14:textId="14198EF3"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602C61">
        <w:rPr>
          <w:rFonts w:ascii="Arial" w:hAnsi="Arial"/>
          <w:sz w:val="24"/>
          <w:lang w:val="en-US"/>
        </w:rPr>
        <w:t>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E8FF21B"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602C61" w:rsidRPr="00602C61">
        <w:rPr>
          <w:rFonts w:ascii="Arial" w:hAnsi="Arial"/>
          <w:sz w:val="24"/>
        </w:rPr>
        <w:t xml:space="preserve">Study on </w:t>
      </w:r>
      <w:proofErr w:type="spellStart"/>
      <w:r w:rsidR="00602C61" w:rsidRPr="00602C61">
        <w:rPr>
          <w:rFonts w:ascii="Arial" w:hAnsi="Arial"/>
          <w:sz w:val="24"/>
        </w:rPr>
        <w:t>Subband</w:t>
      </w:r>
      <w:proofErr w:type="spellEnd"/>
      <w:r w:rsidR="00602C61" w:rsidRPr="00602C61">
        <w:rPr>
          <w:rFonts w:ascii="Arial" w:hAnsi="Arial"/>
          <w:sz w:val="24"/>
        </w:rPr>
        <w:t xml:space="preserve"> non-overlapping full duplex</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D0983D8" w14:textId="7F23580E" w:rsidR="00071AA2" w:rsidRDefault="00071AA2" w:rsidP="00CE304C">
      <w:pPr>
        <w:rPr>
          <w:lang w:val="en-US" w:eastAsia="ko-KR"/>
        </w:rPr>
      </w:pPr>
      <w:r>
        <w:rPr>
          <w:lang w:val="en-US" w:eastAsia="ko-KR"/>
        </w:rPr>
        <w:t xml:space="preserve">In RAN#94-e meeting, a study item on </w:t>
      </w:r>
      <w:r w:rsidR="00E70AB6">
        <w:rPr>
          <w:lang w:val="en-US" w:eastAsia="ko-KR"/>
        </w:rPr>
        <w:t>evolution of NR duplex operation</w:t>
      </w:r>
      <w:r>
        <w:rPr>
          <w:lang w:val="en-US" w:eastAsia="ko-KR"/>
        </w:rPr>
        <w:t xml:space="preserve"> is approved and the corresponding description is provided in [1].</w:t>
      </w:r>
    </w:p>
    <w:p w14:paraId="1B088CD0" w14:textId="5146C56D" w:rsidR="00071AA2" w:rsidRDefault="00112737" w:rsidP="00CE304C">
      <w:pPr>
        <w:rPr>
          <w:lang w:val="en-US" w:eastAsia="ko-KR"/>
        </w:rPr>
      </w:pPr>
      <w:r>
        <w:rPr>
          <w:rFonts w:hint="eastAsia"/>
          <w:lang w:val="en-US" w:eastAsia="ko-KR"/>
        </w:rPr>
        <w:t xml:space="preserve">According to the SID, </w:t>
      </w:r>
      <w:r w:rsidR="00CB6D99">
        <w:rPr>
          <w:lang w:val="en-US" w:eastAsia="ko-KR"/>
        </w:rPr>
        <w:t xml:space="preserve">the </w:t>
      </w:r>
      <w:proofErr w:type="spellStart"/>
      <w:r w:rsidR="00540F79">
        <w:rPr>
          <w:lang w:val="en-US" w:eastAsia="ko-KR"/>
        </w:rPr>
        <w:t>s</w:t>
      </w:r>
      <w:r w:rsidR="00CB6D99">
        <w:rPr>
          <w:lang w:val="en-US" w:eastAsia="ko-KR"/>
        </w:rPr>
        <w:t>u</w:t>
      </w:r>
      <w:r w:rsidR="009B6383">
        <w:rPr>
          <w:lang w:val="en-US" w:eastAsia="ko-KR"/>
        </w:rPr>
        <w:t>b</w:t>
      </w:r>
      <w:r w:rsidR="00540F79">
        <w:rPr>
          <w:lang w:val="en-US" w:eastAsia="ko-KR"/>
        </w:rPr>
        <w:t>b</w:t>
      </w:r>
      <w:r w:rsidR="00CB6D99">
        <w:rPr>
          <w:lang w:val="en-US" w:eastAsia="ko-KR"/>
        </w:rPr>
        <w:t>and</w:t>
      </w:r>
      <w:proofErr w:type="spellEnd"/>
      <w:r w:rsidR="00CB6D99">
        <w:rPr>
          <w:lang w:val="en-US" w:eastAsia="ko-KR"/>
        </w:rPr>
        <w:t xml:space="preserve"> </w:t>
      </w:r>
      <w:r w:rsidR="009B6383">
        <w:rPr>
          <w:lang w:val="en-US" w:eastAsia="ko-KR"/>
        </w:rPr>
        <w:t>non</w:t>
      </w:r>
      <w:r w:rsidR="00CB6D99">
        <w:rPr>
          <w:lang w:val="en-US" w:eastAsia="ko-KR"/>
        </w:rPr>
        <w:t xml:space="preserve">-overlapping </w:t>
      </w:r>
      <w:r w:rsidR="009B6383">
        <w:rPr>
          <w:lang w:val="en-US" w:eastAsia="ko-KR"/>
        </w:rPr>
        <w:t>F</w:t>
      </w:r>
      <w:r w:rsidR="00CB6D99">
        <w:rPr>
          <w:lang w:val="en-US" w:eastAsia="ko-KR"/>
        </w:rPr>
        <w:t xml:space="preserve">ull </w:t>
      </w:r>
      <w:r w:rsidR="009B6383">
        <w:rPr>
          <w:lang w:val="en-US" w:eastAsia="ko-KR"/>
        </w:rPr>
        <w:t>D</w:t>
      </w:r>
      <w:r w:rsidR="00CB6D99">
        <w:rPr>
          <w:lang w:val="en-US" w:eastAsia="ko-KR"/>
        </w:rPr>
        <w:t>uplex</w:t>
      </w:r>
      <w:r w:rsidR="009B6383">
        <w:rPr>
          <w:lang w:val="en-US" w:eastAsia="ko-KR"/>
        </w:rPr>
        <w:t xml:space="preserve"> (</w:t>
      </w:r>
      <w:proofErr w:type="spellStart"/>
      <w:r w:rsidR="00893475">
        <w:rPr>
          <w:lang w:val="en-US" w:eastAsia="ko-KR"/>
        </w:rPr>
        <w:t>subband</w:t>
      </w:r>
      <w:proofErr w:type="spellEnd"/>
      <w:r w:rsidR="00893475">
        <w:rPr>
          <w:lang w:val="en-US" w:eastAsia="ko-KR"/>
        </w:rPr>
        <w:t xml:space="preserve"> </w:t>
      </w:r>
      <w:r w:rsidR="009B6383">
        <w:rPr>
          <w:lang w:val="en-US" w:eastAsia="ko-KR"/>
        </w:rPr>
        <w:t>FD)</w:t>
      </w:r>
      <w:r w:rsidR="00CB6D99">
        <w:rPr>
          <w:lang w:val="en-US" w:eastAsia="ko-KR"/>
        </w:rPr>
        <w:t xml:space="preserve"> and potential enhancements on dynamic/flexible TDD are studied. Also, identification of deployment scenarios and developing evaluation methodology are also included in the scope as follows.</w:t>
      </w:r>
    </w:p>
    <w:tbl>
      <w:tblPr>
        <w:tblStyle w:val="aa"/>
        <w:tblW w:w="0" w:type="auto"/>
        <w:tblLook w:val="04A0" w:firstRow="1" w:lastRow="0" w:firstColumn="1" w:lastColumn="0" w:noHBand="0" w:noVBand="1"/>
      </w:tblPr>
      <w:tblGrid>
        <w:gridCol w:w="9629"/>
      </w:tblGrid>
      <w:tr w:rsidR="00071AA2" w14:paraId="203B2E9C" w14:textId="77777777" w:rsidTr="00071AA2">
        <w:tc>
          <w:tcPr>
            <w:tcW w:w="9629" w:type="dxa"/>
          </w:tcPr>
          <w:p w14:paraId="01FEC973" w14:textId="77777777" w:rsidR="00E70AB6" w:rsidRPr="00E70AB6" w:rsidRDefault="00E70AB6" w:rsidP="00E70AB6">
            <w:pPr>
              <w:spacing w:after="180"/>
              <w:ind w:right="-99"/>
              <w:rPr>
                <w:rFonts w:eastAsia="DengXian"/>
                <w:bCs/>
                <w:sz w:val="20"/>
                <w:lang w:eastAsia="ko-KR"/>
              </w:rPr>
            </w:pPr>
            <w:r w:rsidRPr="00E70AB6">
              <w:rPr>
                <w:rFonts w:eastAsia="DengXian"/>
                <w:bCs/>
                <w:sz w:val="20"/>
                <w:lang w:eastAsia="ko-KR"/>
              </w:rPr>
              <w:t>In this study, the followings are assumed:</w:t>
            </w:r>
          </w:p>
          <w:p w14:paraId="2682EDA9" w14:textId="77777777" w:rsidR="00E70AB6" w:rsidRPr="00E70AB6" w:rsidRDefault="00E70AB6" w:rsidP="0057287E">
            <w:pPr>
              <w:numPr>
                <w:ilvl w:val="0"/>
                <w:numId w:val="30"/>
              </w:numPr>
              <w:spacing w:after="180"/>
              <w:jc w:val="left"/>
              <w:rPr>
                <w:rFonts w:eastAsia="DengXian"/>
                <w:bCs/>
                <w:sz w:val="20"/>
                <w:lang w:eastAsia="ko-KR"/>
              </w:rPr>
            </w:pPr>
            <w:r w:rsidRPr="00E70AB6">
              <w:rPr>
                <w:bCs/>
                <w:sz w:val="20"/>
                <w:lang w:eastAsia="ko-KR"/>
              </w:rPr>
              <w:t xml:space="preserve">Duplex enhancement at the </w:t>
            </w:r>
            <w:proofErr w:type="spellStart"/>
            <w:r w:rsidRPr="00E70AB6">
              <w:rPr>
                <w:bCs/>
                <w:sz w:val="20"/>
                <w:lang w:eastAsia="ko-KR"/>
              </w:rPr>
              <w:t>gNB</w:t>
            </w:r>
            <w:proofErr w:type="spellEnd"/>
            <w:r w:rsidRPr="00E70AB6">
              <w:rPr>
                <w:bCs/>
                <w:sz w:val="20"/>
                <w:lang w:eastAsia="ko-KR"/>
              </w:rPr>
              <w:t xml:space="preserve"> side</w:t>
            </w:r>
          </w:p>
          <w:p w14:paraId="07E43EAC" w14:textId="77777777" w:rsidR="00E70AB6" w:rsidRPr="00E70AB6" w:rsidRDefault="00E70AB6" w:rsidP="0057287E">
            <w:pPr>
              <w:numPr>
                <w:ilvl w:val="0"/>
                <w:numId w:val="30"/>
              </w:numPr>
              <w:spacing w:after="180"/>
              <w:jc w:val="left"/>
              <w:rPr>
                <w:rFonts w:eastAsia="DengXian"/>
                <w:bCs/>
                <w:sz w:val="20"/>
                <w:lang w:eastAsia="ko-KR"/>
              </w:rPr>
            </w:pPr>
            <w:r w:rsidRPr="00E70AB6">
              <w:rPr>
                <w:bCs/>
                <w:sz w:val="20"/>
                <w:lang w:eastAsia="ko-KR"/>
              </w:rPr>
              <w:t>Half duplex operation at the UE side</w:t>
            </w:r>
          </w:p>
          <w:p w14:paraId="5A450188" w14:textId="77777777" w:rsidR="00E70AB6" w:rsidRPr="00E70AB6" w:rsidRDefault="00E70AB6" w:rsidP="0057287E">
            <w:pPr>
              <w:numPr>
                <w:ilvl w:val="0"/>
                <w:numId w:val="30"/>
              </w:numPr>
              <w:spacing w:after="180"/>
              <w:jc w:val="left"/>
              <w:rPr>
                <w:rFonts w:eastAsia="DengXian"/>
                <w:bCs/>
                <w:sz w:val="20"/>
                <w:lang w:eastAsia="ko-KR"/>
              </w:rPr>
            </w:pPr>
            <w:r w:rsidRPr="00E70AB6">
              <w:rPr>
                <w:bCs/>
                <w:sz w:val="20"/>
                <w:lang w:eastAsia="ko-KR"/>
              </w:rPr>
              <w:t>No restriction on frequency ranges</w:t>
            </w:r>
          </w:p>
          <w:p w14:paraId="2458AF53" w14:textId="77777777" w:rsidR="00E70AB6" w:rsidRPr="00E70AB6" w:rsidRDefault="00E70AB6" w:rsidP="00E70AB6">
            <w:pPr>
              <w:spacing w:after="180"/>
              <w:ind w:right="-99"/>
              <w:rPr>
                <w:rFonts w:eastAsiaTheme="minorEastAsia"/>
                <w:bCs/>
                <w:sz w:val="20"/>
                <w:lang w:eastAsia="ko-KR"/>
              </w:rPr>
            </w:pPr>
          </w:p>
          <w:p w14:paraId="794AD2B9" w14:textId="77777777" w:rsidR="00E70AB6" w:rsidRPr="00E70AB6" w:rsidRDefault="00E70AB6" w:rsidP="00E70AB6">
            <w:pPr>
              <w:spacing w:after="180"/>
              <w:ind w:right="-99"/>
              <w:rPr>
                <w:rFonts w:eastAsia="DengXian"/>
                <w:bCs/>
                <w:sz w:val="20"/>
                <w:lang w:eastAsia="ko-KR"/>
              </w:rPr>
            </w:pPr>
            <w:r w:rsidRPr="00E70AB6">
              <w:rPr>
                <w:rFonts w:eastAsia="DengXian" w:hint="eastAsia"/>
                <w:bCs/>
                <w:sz w:val="20"/>
                <w:lang w:eastAsia="ko-KR"/>
              </w:rPr>
              <w:t xml:space="preserve">The detailed objectives are as </w:t>
            </w:r>
            <w:r w:rsidRPr="00E70AB6">
              <w:rPr>
                <w:rFonts w:eastAsia="DengXian"/>
                <w:bCs/>
                <w:sz w:val="20"/>
                <w:lang w:eastAsia="ko-KR"/>
              </w:rPr>
              <w:t>follows</w:t>
            </w:r>
            <w:r w:rsidRPr="00E70AB6">
              <w:rPr>
                <w:rFonts w:eastAsia="DengXian" w:hint="eastAsia"/>
                <w:bCs/>
                <w:sz w:val="20"/>
                <w:lang w:eastAsia="ko-KR"/>
              </w:rPr>
              <w:t>:</w:t>
            </w:r>
          </w:p>
          <w:p w14:paraId="4682FFAA" w14:textId="77777777" w:rsidR="00E70AB6" w:rsidRPr="00F701F9" w:rsidRDefault="00E70AB6" w:rsidP="0057287E">
            <w:pPr>
              <w:numPr>
                <w:ilvl w:val="0"/>
                <w:numId w:val="28"/>
              </w:numPr>
              <w:spacing w:after="180"/>
              <w:jc w:val="left"/>
              <w:rPr>
                <w:rFonts w:eastAsia="DengXian"/>
                <w:sz w:val="20"/>
                <w:lang w:val="en-US" w:eastAsia="en-GB"/>
              </w:rPr>
            </w:pPr>
            <w:r w:rsidRPr="00F701F9">
              <w:rPr>
                <w:rFonts w:eastAsia="DengXian"/>
                <w:sz w:val="20"/>
                <w:lang w:val="en-US" w:eastAsia="en-GB"/>
              </w:rPr>
              <w:t>Identify applicable and relevant deployment scenarios (RAN1).</w:t>
            </w:r>
          </w:p>
          <w:p w14:paraId="2A96EB5C" w14:textId="77777777" w:rsidR="00E70AB6" w:rsidRPr="00F701F9" w:rsidRDefault="00E70AB6" w:rsidP="0057287E">
            <w:pPr>
              <w:numPr>
                <w:ilvl w:val="0"/>
                <w:numId w:val="28"/>
              </w:numPr>
              <w:spacing w:after="180"/>
              <w:jc w:val="left"/>
              <w:rPr>
                <w:rFonts w:eastAsia="DengXian"/>
                <w:sz w:val="20"/>
                <w:lang w:val="en-US" w:eastAsia="en-GB"/>
              </w:rPr>
            </w:pPr>
            <w:r w:rsidRPr="00F701F9">
              <w:rPr>
                <w:rFonts w:eastAsia="DengXian"/>
                <w:sz w:val="20"/>
                <w:lang w:val="en-US" w:eastAsia="en-GB"/>
              </w:rPr>
              <w:t>Develop evaluation methodology for duplex enhancement (RAN1).</w:t>
            </w:r>
          </w:p>
          <w:p w14:paraId="7ACFF0A6" w14:textId="77777777" w:rsidR="00E70AB6" w:rsidRPr="00E70AB6" w:rsidRDefault="00E70AB6" w:rsidP="0057287E">
            <w:pPr>
              <w:numPr>
                <w:ilvl w:val="0"/>
                <w:numId w:val="28"/>
              </w:numPr>
              <w:spacing w:after="180"/>
              <w:jc w:val="left"/>
              <w:rPr>
                <w:rFonts w:eastAsia="DengXian"/>
                <w:sz w:val="20"/>
                <w:lang w:val="en-US" w:eastAsia="en-GB"/>
              </w:rPr>
            </w:pPr>
            <w:r w:rsidRPr="00E70AB6">
              <w:rPr>
                <w:rFonts w:hint="eastAsia"/>
                <w:sz w:val="20"/>
                <w:lang w:val="en-US" w:eastAsia="ko-KR"/>
              </w:rPr>
              <w:t xml:space="preserve">Study </w:t>
            </w:r>
            <w:r w:rsidRPr="00602C61">
              <w:rPr>
                <w:sz w:val="20"/>
                <w:highlight w:val="green"/>
                <w:lang w:val="en-US" w:eastAsia="ko-KR"/>
              </w:rPr>
              <w:t xml:space="preserve">the </w:t>
            </w:r>
            <w:proofErr w:type="spellStart"/>
            <w:r w:rsidRPr="00602C61">
              <w:rPr>
                <w:sz w:val="20"/>
                <w:highlight w:val="green"/>
                <w:lang w:val="en-US" w:eastAsia="ko-KR"/>
              </w:rPr>
              <w:t>subband</w:t>
            </w:r>
            <w:proofErr w:type="spellEnd"/>
            <w:r w:rsidRPr="00602C61">
              <w:rPr>
                <w:sz w:val="20"/>
                <w:highlight w:val="green"/>
                <w:lang w:val="en-US" w:eastAsia="ko-KR"/>
              </w:rPr>
              <w:t xml:space="preserve"> non-overlapping full duplex</w:t>
            </w:r>
            <w:r w:rsidRPr="00E70AB6">
              <w:rPr>
                <w:sz w:val="20"/>
                <w:lang w:val="en-US" w:eastAsia="ko-KR"/>
              </w:rPr>
              <w:t xml:space="preserve"> and </w:t>
            </w:r>
            <w:bookmarkStart w:id="3" w:name="_Hlk89796625"/>
            <w:r w:rsidRPr="00602C61">
              <w:rPr>
                <w:sz w:val="20"/>
                <w:lang w:val="en-US" w:eastAsia="ko-KR"/>
              </w:rPr>
              <w:t xml:space="preserve">potential enhancements on </w:t>
            </w:r>
            <w:r w:rsidRPr="00602C61">
              <w:rPr>
                <w:bCs/>
                <w:sz w:val="20"/>
                <w:lang w:eastAsia="ko-KR"/>
              </w:rPr>
              <w:t>dynamic/flexible TDD</w:t>
            </w:r>
            <w:bookmarkEnd w:id="3"/>
            <w:r w:rsidRPr="00E70AB6">
              <w:rPr>
                <w:bCs/>
                <w:sz w:val="20"/>
                <w:lang w:eastAsia="ko-KR"/>
              </w:rPr>
              <w:t xml:space="preserve"> (RAN1, RAN4).</w:t>
            </w:r>
          </w:p>
          <w:p w14:paraId="16501468"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Identify possible schemes and evaluate their feasibility and performances (RAN1).</w:t>
            </w:r>
          </w:p>
          <w:p w14:paraId="192B9640"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Study inter-</w:t>
            </w:r>
            <w:proofErr w:type="spellStart"/>
            <w:r w:rsidRPr="00E70AB6">
              <w:rPr>
                <w:bCs/>
                <w:sz w:val="20"/>
                <w:lang w:eastAsia="ko-KR"/>
              </w:rPr>
              <w:t>gNB</w:t>
            </w:r>
            <w:proofErr w:type="spellEnd"/>
            <w:r w:rsidRPr="00E70AB6">
              <w:rPr>
                <w:bCs/>
                <w:sz w:val="20"/>
                <w:lang w:eastAsia="ko-KR"/>
              </w:rPr>
              <w:t xml:space="preserve"> and inter-UE CLI handling and identify solutions to manage them (RAN1). </w:t>
            </w:r>
          </w:p>
          <w:p w14:paraId="382FDF21" w14:textId="77777777" w:rsidR="00E70AB6" w:rsidRPr="00E70AB6" w:rsidRDefault="00E70AB6" w:rsidP="0057287E">
            <w:pPr>
              <w:numPr>
                <w:ilvl w:val="1"/>
                <w:numId w:val="27"/>
              </w:numPr>
              <w:spacing w:after="180"/>
              <w:contextualSpacing/>
              <w:jc w:val="left"/>
              <w:rPr>
                <w:bCs/>
                <w:sz w:val="20"/>
                <w:lang w:eastAsia="ko-KR"/>
              </w:rPr>
            </w:pPr>
            <w:r w:rsidRPr="00E70AB6">
              <w:rPr>
                <w:bCs/>
                <w:sz w:val="20"/>
                <w:lang w:eastAsia="ko-KR"/>
              </w:rPr>
              <w:t>Consider intra-</w:t>
            </w:r>
            <w:proofErr w:type="spellStart"/>
            <w:r w:rsidRPr="00E70AB6">
              <w:rPr>
                <w:bCs/>
                <w:sz w:val="20"/>
                <w:lang w:eastAsia="ko-KR"/>
              </w:rPr>
              <w:t>subband</w:t>
            </w:r>
            <w:proofErr w:type="spellEnd"/>
            <w:r w:rsidRPr="00E70AB6">
              <w:rPr>
                <w:bCs/>
                <w:sz w:val="20"/>
                <w:lang w:eastAsia="ko-KR"/>
              </w:rPr>
              <w:t xml:space="preserve"> CLI and inter-</w:t>
            </w:r>
            <w:proofErr w:type="spellStart"/>
            <w:r w:rsidRPr="00E70AB6">
              <w:rPr>
                <w:bCs/>
                <w:sz w:val="20"/>
                <w:lang w:eastAsia="ko-KR"/>
              </w:rPr>
              <w:t>subband</w:t>
            </w:r>
            <w:proofErr w:type="spellEnd"/>
            <w:r w:rsidRPr="00E70AB6">
              <w:rPr>
                <w:bCs/>
                <w:sz w:val="20"/>
                <w:lang w:eastAsia="ko-KR"/>
              </w:rPr>
              <w:t xml:space="preserve"> CLI in case of the </w:t>
            </w:r>
            <w:proofErr w:type="spellStart"/>
            <w:r w:rsidRPr="00E70AB6">
              <w:rPr>
                <w:sz w:val="20"/>
                <w:lang w:val="en-US" w:eastAsia="ko-KR"/>
              </w:rPr>
              <w:t>subband</w:t>
            </w:r>
            <w:proofErr w:type="spellEnd"/>
            <w:r w:rsidRPr="00E70AB6">
              <w:rPr>
                <w:sz w:val="20"/>
                <w:lang w:val="en-US" w:eastAsia="ko-KR"/>
              </w:rPr>
              <w:t xml:space="preserve"> non-overlapping full duplex</w:t>
            </w:r>
            <w:r w:rsidRPr="00E70AB6">
              <w:rPr>
                <w:bCs/>
                <w:sz w:val="20"/>
                <w:lang w:eastAsia="ko-KR"/>
              </w:rPr>
              <w:t>.</w:t>
            </w:r>
          </w:p>
          <w:p w14:paraId="1F8FD293"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Study the performance of the identified schemes as well as the impact on legacy operation assuming their co-existence in co-channel and adjacent channels (RAN1).</w:t>
            </w:r>
          </w:p>
          <w:p w14:paraId="6B8E2638"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Study the feasibility of and impact on RF requirements considering adjacent-channel co-existence with the legacy operation (RAN4).</w:t>
            </w:r>
          </w:p>
          <w:p w14:paraId="475D23DC"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Study the feasibility of and impact on RF requirements considering the self-interference, the inter-</w:t>
            </w:r>
            <w:proofErr w:type="spellStart"/>
            <w:r w:rsidRPr="00E70AB6">
              <w:rPr>
                <w:bCs/>
                <w:sz w:val="20"/>
                <w:lang w:eastAsia="ko-KR"/>
              </w:rPr>
              <w:t>subband</w:t>
            </w:r>
            <w:proofErr w:type="spellEnd"/>
            <w:r w:rsidRPr="00E70AB6">
              <w:rPr>
                <w:bCs/>
                <w:sz w:val="20"/>
                <w:lang w:eastAsia="ko-KR"/>
              </w:rPr>
              <w:t xml:space="preserve"> CLI, and the inter-operator CLI at </w:t>
            </w:r>
            <w:proofErr w:type="spellStart"/>
            <w:r w:rsidRPr="00E70AB6">
              <w:rPr>
                <w:bCs/>
                <w:sz w:val="20"/>
                <w:lang w:eastAsia="ko-KR"/>
              </w:rPr>
              <w:t>gNB</w:t>
            </w:r>
            <w:proofErr w:type="spellEnd"/>
            <w:r w:rsidRPr="00E70AB6">
              <w:rPr>
                <w:bCs/>
                <w:sz w:val="20"/>
                <w:lang w:eastAsia="ko-KR"/>
              </w:rPr>
              <w:t xml:space="preserve"> and the inter-</w:t>
            </w:r>
            <w:proofErr w:type="spellStart"/>
            <w:r w:rsidRPr="00E70AB6">
              <w:rPr>
                <w:bCs/>
                <w:sz w:val="20"/>
                <w:lang w:eastAsia="ko-KR"/>
              </w:rPr>
              <w:t>subband</w:t>
            </w:r>
            <w:proofErr w:type="spellEnd"/>
            <w:r w:rsidRPr="00E70AB6">
              <w:rPr>
                <w:bCs/>
                <w:sz w:val="20"/>
                <w:lang w:eastAsia="ko-KR"/>
              </w:rPr>
              <w:t xml:space="preserve"> CLI and inter-operator CLI at UE (RAN4).</w:t>
            </w:r>
          </w:p>
          <w:p w14:paraId="5B358FF4" w14:textId="77777777" w:rsidR="00E70AB6" w:rsidRPr="00E70AB6" w:rsidRDefault="00E70AB6" w:rsidP="0057287E">
            <w:pPr>
              <w:numPr>
                <w:ilvl w:val="0"/>
                <w:numId w:val="29"/>
              </w:numPr>
              <w:spacing w:after="180"/>
              <w:contextualSpacing/>
              <w:jc w:val="left"/>
              <w:rPr>
                <w:bCs/>
                <w:sz w:val="20"/>
                <w:lang w:eastAsia="ko-KR"/>
              </w:rPr>
            </w:pPr>
            <w:r w:rsidRPr="00E70AB6">
              <w:rPr>
                <w:bCs/>
                <w:sz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4EFD7EC" w14:textId="1CE96B06" w:rsidR="00071AA2" w:rsidRPr="00E70AB6" w:rsidRDefault="00E70AB6" w:rsidP="0057287E">
            <w:pPr>
              <w:numPr>
                <w:ilvl w:val="0"/>
                <w:numId w:val="29"/>
              </w:numPr>
              <w:spacing w:after="180"/>
              <w:contextualSpacing/>
              <w:jc w:val="left"/>
              <w:rPr>
                <w:rFonts w:eastAsia="DengXian"/>
                <w:sz w:val="20"/>
                <w:lang w:val="en-US" w:eastAsia="en-GB"/>
              </w:rPr>
            </w:pPr>
            <w:r w:rsidRPr="00E70AB6">
              <w:rPr>
                <w:rFonts w:eastAsia="DengXian"/>
                <w:sz w:val="20"/>
                <w:lang w:val="en-US" w:eastAsia="en-GB"/>
              </w:rPr>
              <w:t>Summarize the regulatory aspects that have to be considered for deploying the identified duplex enhancements in TDD unpaired spectrum (RAN4).</w:t>
            </w:r>
          </w:p>
        </w:tc>
      </w:tr>
    </w:tbl>
    <w:p w14:paraId="2108F1D2" w14:textId="77777777" w:rsidR="00071AA2" w:rsidRDefault="00071AA2" w:rsidP="00CE304C">
      <w:pPr>
        <w:rPr>
          <w:lang w:val="en-US" w:eastAsia="ko-KR"/>
        </w:rPr>
      </w:pPr>
    </w:p>
    <w:p w14:paraId="461D9811" w14:textId="093D6958" w:rsidR="00112737" w:rsidRDefault="00112737" w:rsidP="00CE304C">
      <w:pPr>
        <w:rPr>
          <w:lang w:val="en-US" w:eastAsia="ko-KR"/>
        </w:rPr>
      </w:pPr>
      <w:r>
        <w:rPr>
          <w:rFonts w:hint="eastAsia"/>
          <w:lang w:val="en-US" w:eastAsia="ko-KR"/>
        </w:rPr>
        <w:t xml:space="preserve">In this contribution, we discuss </w:t>
      </w:r>
      <w:r w:rsidR="009B6383">
        <w:rPr>
          <w:lang w:val="en-US" w:eastAsia="ko-KR"/>
        </w:rPr>
        <w:t xml:space="preserve">on </w:t>
      </w:r>
      <w:r w:rsidR="00602C61">
        <w:rPr>
          <w:rFonts w:hint="eastAsia"/>
          <w:lang w:val="en-US" w:eastAsia="ko-KR"/>
        </w:rPr>
        <w:t xml:space="preserve">the </w:t>
      </w:r>
      <w:proofErr w:type="spellStart"/>
      <w:r w:rsidR="00602C61">
        <w:rPr>
          <w:rFonts w:hint="eastAsia"/>
          <w:lang w:val="en-US" w:eastAsia="ko-KR"/>
        </w:rPr>
        <w:t>subband</w:t>
      </w:r>
      <w:proofErr w:type="spellEnd"/>
      <w:r w:rsidR="00602C61">
        <w:rPr>
          <w:rFonts w:hint="eastAsia"/>
          <w:lang w:val="en-US" w:eastAsia="ko-KR"/>
        </w:rPr>
        <w:t xml:space="preserve"> non-overlapping full duplex</w:t>
      </w:r>
      <w:r w:rsidR="00CB6D99">
        <w:rPr>
          <w:lang w:val="en-US" w:eastAsia="ko-KR"/>
        </w:rPr>
        <w:t>.</w:t>
      </w:r>
    </w:p>
    <w:p w14:paraId="600252B4" w14:textId="77777777" w:rsidR="00CE304C" w:rsidRPr="00CB6D99" w:rsidRDefault="00CE304C" w:rsidP="000A67CA">
      <w:pPr>
        <w:rPr>
          <w:lang w:val="en-US" w:eastAsia="ko-KR"/>
        </w:rPr>
      </w:pPr>
    </w:p>
    <w:p w14:paraId="2A18F3F2" w14:textId="1C5CBD6D" w:rsidR="00124837" w:rsidRDefault="00F701F9" w:rsidP="00124837">
      <w:pPr>
        <w:pStyle w:val="1"/>
      </w:pPr>
      <w:r>
        <w:lastRenderedPageBreak/>
        <w:t>Discussion</w:t>
      </w:r>
    </w:p>
    <w:p w14:paraId="7FC65F01" w14:textId="2F293515" w:rsidR="00071A61" w:rsidRDefault="00071A61" w:rsidP="00071A61">
      <w:pPr>
        <w:rPr>
          <w:lang w:val="en-US" w:eastAsia="ko-KR"/>
        </w:rPr>
      </w:pPr>
      <w:r w:rsidRPr="00071A61">
        <w:rPr>
          <w:lang w:val="en-US" w:eastAsia="ko-KR"/>
        </w:rPr>
        <w:t>For 5G, many of the new service types (e.g., XR service,</w:t>
      </w:r>
      <w:r>
        <w:rPr>
          <w:lang w:val="en-US" w:eastAsia="ko-KR"/>
        </w:rPr>
        <w:t xml:space="preserve"> </w:t>
      </w:r>
      <w:r w:rsidRPr="00071A61">
        <w:rPr>
          <w:lang w:val="en-US" w:eastAsia="ko-KR"/>
        </w:rPr>
        <w:t>AI based service, Self-driving Car) are characterized by dynamic variation of traffic in both DL and UL directions, requiring low latency in the packet delivery</w:t>
      </w:r>
      <w:r>
        <w:rPr>
          <w:lang w:val="en-US" w:eastAsia="ko-KR"/>
        </w:rPr>
        <w:t>.</w:t>
      </w:r>
      <w:r>
        <w:rPr>
          <w:rFonts w:hint="eastAsia"/>
          <w:lang w:val="en-US" w:eastAsia="ko-KR"/>
        </w:rPr>
        <w:t xml:space="preserve"> </w:t>
      </w:r>
      <w:r w:rsidRPr="00071A61">
        <w:rPr>
          <w:lang w:val="en-US" w:eastAsia="ko-KR"/>
        </w:rPr>
        <w:t>For 5G services, demands on the traffic load will be exploding to support various emerging use cases.</w:t>
      </w:r>
      <w:r>
        <w:rPr>
          <w:rFonts w:hint="eastAsia"/>
          <w:lang w:val="en-US" w:eastAsia="ko-KR"/>
        </w:rPr>
        <w:t xml:space="preserve"> </w:t>
      </w:r>
      <w:r w:rsidRPr="00071A61">
        <w:rPr>
          <w:lang w:val="en-US" w:eastAsia="ko-KR"/>
        </w:rPr>
        <w:t xml:space="preserve">Existing semi-static or dynamic TDD UL/DL configuration has a limit of delay in time and inter-operator interference issue. </w:t>
      </w:r>
      <w:r w:rsidR="00E60514">
        <w:rPr>
          <w:lang w:val="en-US" w:eastAsia="ko-KR"/>
        </w:rPr>
        <w:t>SB-FD</w:t>
      </w:r>
      <w:r w:rsidR="00E60514" w:rsidRPr="00071A61">
        <w:rPr>
          <w:lang w:val="en-US" w:eastAsia="ko-KR"/>
        </w:rPr>
        <w:t xml:space="preserve"> operation within a single</w:t>
      </w:r>
      <w:r w:rsidR="00AD4158">
        <w:rPr>
          <w:lang w:val="en-US" w:eastAsia="ko-KR"/>
        </w:rPr>
        <w:t xml:space="preserve"> cell</w:t>
      </w:r>
      <w:r w:rsidR="00E60514" w:rsidRPr="00071A61">
        <w:rPr>
          <w:lang w:val="en-US" w:eastAsia="ko-KR"/>
        </w:rPr>
        <w:t xml:space="preserve"> </w:t>
      </w:r>
      <w:r w:rsidR="00E60514">
        <w:rPr>
          <w:lang w:val="en-US" w:eastAsia="ko-KR"/>
        </w:rPr>
        <w:t>can be expected to provide latency reduction and through</w:t>
      </w:r>
      <w:r w:rsidR="00AD4158">
        <w:rPr>
          <w:lang w:val="en-US" w:eastAsia="ko-KR"/>
        </w:rPr>
        <w:t>put</w:t>
      </w:r>
      <w:r w:rsidR="00E60514">
        <w:rPr>
          <w:lang w:val="en-US" w:eastAsia="ko-KR"/>
        </w:rPr>
        <w:t xml:space="preserve"> enhancement. Also, from the initial result of performance evaluation in our companion </w:t>
      </w:r>
      <w:r w:rsidR="00E60514" w:rsidRPr="007E7A38">
        <w:rPr>
          <w:lang w:val="en-US" w:eastAsia="ko-KR"/>
        </w:rPr>
        <w:t xml:space="preserve">documentation </w:t>
      </w:r>
      <w:r w:rsidR="00EA4125" w:rsidRPr="007E7A38">
        <w:rPr>
          <w:lang w:val="en-US" w:eastAsia="ko-KR"/>
        </w:rPr>
        <w:t>[2</w:t>
      </w:r>
      <w:r w:rsidR="00E60514" w:rsidRPr="007E7A38">
        <w:rPr>
          <w:lang w:val="en-US" w:eastAsia="ko-KR"/>
        </w:rPr>
        <w:t xml:space="preserve">], </w:t>
      </w:r>
      <w:r w:rsidRPr="007E7A38">
        <w:rPr>
          <w:lang w:val="en-US" w:eastAsia="ko-KR"/>
        </w:rPr>
        <w:t>it</w:t>
      </w:r>
      <w:r>
        <w:rPr>
          <w:lang w:val="en-US" w:eastAsia="ko-KR"/>
        </w:rPr>
        <w:t xml:space="preserve"> is </w:t>
      </w:r>
      <w:r w:rsidR="00E60514">
        <w:rPr>
          <w:lang w:val="en-US" w:eastAsia="ko-KR"/>
        </w:rPr>
        <w:t>observed</w:t>
      </w:r>
      <w:r>
        <w:rPr>
          <w:lang w:val="en-US" w:eastAsia="ko-KR"/>
        </w:rPr>
        <w:t xml:space="preserve"> that </w:t>
      </w:r>
      <w:r w:rsidR="00E60514">
        <w:rPr>
          <w:lang w:val="en-US" w:eastAsia="ko-KR"/>
        </w:rPr>
        <w:t xml:space="preserve">SB-FD shows better performance than HD TDD. </w:t>
      </w:r>
    </w:p>
    <w:p w14:paraId="08CA742C" w14:textId="51A8363F" w:rsidR="00A342A2" w:rsidRDefault="00E60514" w:rsidP="00D51D51">
      <w:pPr>
        <w:rPr>
          <w:lang w:val="en-US" w:eastAsia="ko-KR"/>
        </w:rPr>
      </w:pPr>
      <w:r>
        <w:rPr>
          <w:lang w:val="en-US" w:eastAsia="ko-KR"/>
        </w:rPr>
        <w:t xml:space="preserve">However, </w:t>
      </w:r>
      <w:r w:rsidR="00EA4125">
        <w:rPr>
          <w:lang w:val="en-US" w:eastAsia="ko-KR"/>
        </w:rPr>
        <w:t>because</w:t>
      </w:r>
      <w:r>
        <w:rPr>
          <w:lang w:val="en-US" w:eastAsia="ko-KR"/>
        </w:rPr>
        <w:t xml:space="preserve"> </w:t>
      </w:r>
      <w:r w:rsidR="00EA4125">
        <w:rPr>
          <w:lang w:val="en-US" w:eastAsia="ko-KR"/>
        </w:rPr>
        <w:t>SB-FD is not supported in current NR system, some modification is necessary and new functions seems to be introduced. In Rel-18 Duplex Evolution</w:t>
      </w:r>
      <w:r w:rsidR="0021030F">
        <w:rPr>
          <w:lang w:val="en-US" w:eastAsia="ko-KR"/>
        </w:rPr>
        <w:t xml:space="preserve"> (DE)</w:t>
      </w:r>
      <w:r w:rsidR="00EA4125">
        <w:rPr>
          <w:lang w:val="en-US" w:eastAsia="ko-KR"/>
        </w:rPr>
        <w:t xml:space="preserve"> SI, </w:t>
      </w:r>
      <w:r w:rsidR="00071A61">
        <w:rPr>
          <w:lang w:val="en-US" w:eastAsia="ko-KR"/>
        </w:rPr>
        <w:t>followings should be studied</w:t>
      </w:r>
      <w:r w:rsidR="00EA4125">
        <w:rPr>
          <w:lang w:val="en-US" w:eastAsia="ko-KR"/>
        </w:rPr>
        <w:t xml:space="preserve"> for supporting SB-FD</w:t>
      </w:r>
      <w:r w:rsidR="00071A61">
        <w:rPr>
          <w:lang w:val="en-US" w:eastAsia="ko-KR"/>
        </w:rPr>
        <w:t xml:space="preserve">. </w:t>
      </w:r>
    </w:p>
    <w:p w14:paraId="5414FA25" w14:textId="68C2BAF8" w:rsidR="005C5CDB" w:rsidRDefault="005C5CDB" w:rsidP="005C5CDB">
      <w:pPr>
        <w:pStyle w:val="ac"/>
        <w:numPr>
          <w:ilvl w:val="0"/>
          <w:numId w:val="38"/>
        </w:numPr>
        <w:ind w:leftChars="0"/>
        <w:rPr>
          <w:lang w:val="en-US" w:eastAsia="ko-KR"/>
        </w:rPr>
      </w:pPr>
      <w:r>
        <w:rPr>
          <w:rFonts w:hint="eastAsia"/>
          <w:lang w:val="en-US" w:eastAsia="ko-KR"/>
        </w:rPr>
        <w:t xml:space="preserve">Resource allocation </w:t>
      </w:r>
    </w:p>
    <w:p w14:paraId="1A00A1D2" w14:textId="5DEAF7DA" w:rsidR="00BB072E" w:rsidRPr="005C5CDB" w:rsidRDefault="007E7A38" w:rsidP="007E7A38">
      <w:pPr>
        <w:pStyle w:val="ac"/>
        <w:numPr>
          <w:ilvl w:val="0"/>
          <w:numId w:val="38"/>
        </w:numPr>
        <w:ind w:leftChars="0"/>
        <w:rPr>
          <w:lang w:val="en-US" w:eastAsia="ko-KR"/>
        </w:rPr>
      </w:pPr>
      <w:r w:rsidRPr="007E7A38">
        <w:rPr>
          <w:lang w:val="en-US" w:eastAsia="ko-KR"/>
        </w:rPr>
        <w:t xml:space="preserve">Duplex </w:t>
      </w:r>
      <w:r w:rsidR="00AD4158">
        <w:rPr>
          <w:lang w:val="en-US" w:eastAsia="ko-KR"/>
        </w:rPr>
        <w:t>s</w:t>
      </w:r>
      <w:r w:rsidR="00AD4158" w:rsidRPr="007E7A38">
        <w:rPr>
          <w:lang w:val="en-US" w:eastAsia="ko-KR"/>
        </w:rPr>
        <w:t xml:space="preserve">cheme </w:t>
      </w:r>
      <w:r w:rsidR="00AD4158">
        <w:rPr>
          <w:lang w:val="en-US" w:eastAsia="ko-KR"/>
        </w:rPr>
        <w:t>a</w:t>
      </w:r>
      <w:r w:rsidR="00AD4158" w:rsidRPr="007E7A38">
        <w:rPr>
          <w:lang w:val="en-US" w:eastAsia="ko-KR"/>
        </w:rPr>
        <w:t xml:space="preserve">daptation </w:t>
      </w:r>
      <w:r w:rsidRPr="007E7A38">
        <w:rPr>
          <w:lang w:val="en-US" w:eastAsia="ko-KR"/>
        </w:rPr>
        <w:t xml:space="preserve">and </w:t>
      </w:r>
      <w:r w:rsidR="00AD4158">
        <w:rPr>
          <w:lang w:val="en-US" w:eastAsia="ko-KR"/>
        </w:rPr>
        <w:t>t</w:t>
      </w:r>
      <w:r w:rsidR="00AD4158" w:rsidRPr="007E7A38">
        <w:rPr>
          <w:lang w:val="en-US" w:eastAsia="ko-KR"/>
        </w:rPr>
        <w:t xml:space="preserve">ime </w:t>
      </w:r>
      <w:r w:rsidR="00AD4158">
        <w:rPr>
          <w:lang w:val="en-US" w:eastAsia="ko-KR"/>
        </w:rPr>
        <w:t>b</w:t>
      </w:r>
      <w:r w:rsidR="00AD4158" w:rsidRPr="007E7A38">
        <w:rPr>
          <w:lang w:val="en-US" w:eastAsia="ko-KR"/>
        </w:rPr>
        <w:t xml:space="preserve">oundary </w:t>
      </w:r>
      <w:r w:rsidR="00AD4158">
        <w:rPr>
          <w:lang w:val="en-US" w:eastAsia="ko-KR"/>
        </w:rPr>
        <w:t>a</w:t>
      </w:r>
      <w:r w:rsidR="00AD4158" w:rsidRPr="007E7A38">
        <w:rPr>
          <w:lang w:val="en-US" w:eastAsia="ko-KR"/>
        </w:rPr>
        <w:t xml:space="preserve">lignment </w:t>
      </w:r>
    </w:p>
    <w:p w14:paraId="0040E166" w14:textId="21729AED" w:rsidR="005C5CDB" w:rsidRDefault="005C5CDB" w:rsidP="005C5CDB">
      <w:pPr>
        <w:pStyle w:val="ac"/>
        <w:numPr>
          <w:ilvl w:val="0"/>
          <w:numId w:val="38"/>
        </w:numPr>
        <w:ind w:leftChars="0"/>
        <w:rPr>
          <w:lang w:val="en-US" w:eastAsia="ko-KR"/>
        </w:rPr>
      </w:pPr>
      <w:r>
        <w:rPr>
          <w:lang w:val="en-US" w:eastAsia="ko-KR"/>
        </w:rPr>
        <w:t xml:space="preserve">Interference handling </w:t>
      </w:r>
    </w:p>
    <w:p w14:paraId="10910CD0" w14:textId="130427AC" w:rsidR="005C5CDB" w:rsidRDefault="005C5CDB" w:rsidP="00385DFA">
      <w:pPr>
        <w:pStyle w:val="ac"/>
        <w:numPr>
          <w:ilvl w:val="0"/>
          <w:numId w:val="38"/>
        </w:numPr>
        <w:ind w:leftChars="0"/>
        <w:rPr>
          <w:lang w:val="en-US" w:eastAsia="ko-KR"/>
        </w:rPr>
      </w:pPr>
      <w:r>
        <w:rPr>
          <w:lang w:val="en-US" w:eastAsia="ko-KR"/>
        </w:rPr>
        <w:t xml:space="preserve">MIMO operation </w:t>
      </w:r>
    </w:p>
    <w:p w14:paraId="72CBDF7A" w14:textId="77777777" w:rsidR="00537FBA" w:rsidRDefault="00537FBA" w:rsidP="00D51D51">
      <w:pPr>
        <w:rPr>
          <w:lang w:val="en-US" w:eastAsia="ko-KR"/>
        </w:rPr>
      </w:pPr>
    </w:p>
    <w:p w14:paraId="27F060C6" w14:textId="6F9063D0" w:rsidR="00537FBA" w:rsidRDefault="005C5CDB" w:rsidP="00537FBA">
      <w:pPr>
        <w:pStyle w:val="2"/>
        <w:rPr>
          <w:rFonts w:cs="Arial"/>
          <w:szCs w:val="28"/>
        </w:rPr>
      </w:pPr>
      <w:r>
        <w:rPr>
          <w:rFonts w:hint="eastAsia"/>
        </w:rPr>
        <w:t>Resource allocation</w:t>
      </w:r>
    </w:p>
    <w:p w14:paraId="41AF0963" w14:textId="3F42BBDE" w:rsidR="007B2822" w:rsidRDefault="004A1F49" w:rsidP="00F701F9">
      <w:pPr>
        <w:rPr>
          <w:rFonts w:eastAsia="바탕체"/>
          <w:lang w:val="en-US" w:eastAsia="ko-KR"/>
        </w:rPr>
      </w:pPr>
      <w:r>
        <w:rPr>
          <w:rFonts w:eastAsia="바탕체"/>
          <w:lang w:val="en-US" w:eastAsia="ko-KR"/>
        </w:rPr>
        <w:t>In order to perform</w:t>
      </w:r>
      <w:r w:rsidR="00257CAB">
        <w:rPr>
          <w:rFonts w:eastAsia="바탕체"/>
          <w:lang w:val="en-US" w:eastAsia="ko-KR"/>
        </w:rPr>
        <w:t xml:space="preserve"> SB-FD</w:t>
      </w:r>
      <w:r>
        <w:rPr>
          <w:rFonts w:eastAsia="바탕체"/>
          <w:lang w:val="en-US" w:eastAsia="ko-KR"/>
        </w:rPr>
        <w:t xml:space="preserve">, separated </w:t>
      </w:r>
      <w:proofErr w:type="spellStart"/>
      <w:r>
        <w:rPr>
          <w:rFonts w:eastAsia="바탕체"/>
          <w:lang w:val="en-US" w:eastAsia="ko-KR"/>
        </w:rPr>
        <w:t>subband</w:t>
      </w:r>
      <w:proofErr w:type="spellEnd"/>
      <w:r>
        <w:rPr>
          <w:rFonts w:eastAsia="바탕체"/>
          <w:lang w:val="en-US" w:eastAsia="ko-KR"/>
        </w:rPr>
        <w:t xml:space="preserve"> within a spectrum should be assigned for downlink and uplink. Also, guard frequency is required between </w:t>
      </w:r>
      <w:proofErr w:type="spellStart"/>
      <w:r>
        <w:rPr>
          <w:rFonts w:eastAsia="바탕체"/>
          <w:lang w:val="en-US" w:eastAsia="ko-KR"/>
        </w:rPr>
        <w:t>subbands</w:t>
      </w:r>
      <w:proofErr w:type="spellEnd"/>
      <w:r>
        <w:rPr>
          <w:rFonts w:eastAsia="바탕체"/>
          <w:lang w:val="en-US" w:eastAsia="ko-KR"/>
        </w:rPr>
        <w:t xml:space="preserve"> for DL and </w:t>
      </w:r>
      <w:proofErr w:type="spellStart"/>
      <w:r>
        <w:rPr>
          <w:rFonts w:eastAsia="바탕체"/>
          <w:lang w:val="en-US" w:eastAsia="ko-KR"/>
        </w:rPr>
        <w:t>subbands</w:t>
      </w:r>
      <w:proofErr w:type="spellEnd"/>
      <w:r>
        <w:rPr>
          <w:rFonts w:eastAsia="바탕체"/>
          <w:lang w:val="en-US" w:eastAsia="ko-KR"/>
        </w:rPr>
        <w:t xml:space="preserve"> for UL in order to prevent </w:t>
      </w:r>
      <w:proofErr w:type="spellStart"/>
      <w:r>
        <w:rPr>
          <w:rFonts w:eastAsia="바탕체"/>
          <w:lang w:val="en-US" w:eastAsia="ko-KR"/>
        </w:rPr>
        <w:t>subband</w:t>
      </w:r>
      <w:proofErr w:type="spellEnd"/>
      <w:r>
        <w:rPr>
          <w:rFonts w:eastAsia="바탕체"/>
          <w:lang w:val="en-US" w:eastAsia="ko-KR"/>
        </w:rPr>
        <w:t xml:space="preserve"> emission from DL </w:t>
      </w:r>
      <w:proofErr w:type="spellStart"/>
      <w:r>
        <w:rPr>
          <w:rFonts w:eastAsia="바탕체"/>
          <w:lang w:val="en-US" w:eastAsia="ko-KR"/>
        </w:rPr>
        <w:t>subband</w:t>
      </w:r>
      <w:proofErr w:type="spellEnd"/>
      <w:r>
        <w:rPr>
          <w:rFonts w:eastAsia="바탕체"/>
          <w:lang w:val="en-US" w:eastAsia="ko-KR"/>
        </w:rPr>
        <w:t xml:space="preserve"> to UL </w:t>
      </w:r>
      <w:proofErr w:type="spellStart"/>
      <w:r>
        <w:rPr>
          <w:rFonts w:eastAsia="바탕체"/>
          <w:lang w:val="en-US" w:eastAsia="ko-KR"/>
        </w:rPr>
        <w:t>subband</w:t>
      </w:r>
      <w:proofErr w:type="spellEnd"/>
      <w:r>
        <w:rPr>
          <w:rFonts w:eastAsia="바탕체"/>
          <w:lang w:val="en-US" w:eastAsia="ko-KR"/>
        </w:rPr>
        <w:t xml:space="preserve">. Therefore, </w:t>
      </w:r>
      <w:proofErr w:type="spellStart"/>
      <w:r>
        <w:rPr>
          <w:rFonts w:eastAsia="바탕체"/>
          <w:lang w:val="en-US" w:eastAsia="ko-KR"/>
        </w:rPr>
        <w:t>subband</w:t>
      </w:r>
      <w:proofErr w:type="spellEnd"/>
      <w:r>
        <w:rPr>
          <w:rFonts w:eastAsia="바탕체"/>
          <w:lang w:val="en-US" w:eastAsia="ko-KR"/>
        </w:rPr>
        <w:t xml:space="preserve"> partitioning </w:t>
      </w:r>
      <w:r w:rsidR="00AD4158">
        <w:rPr>
          <w:rFonts w:eastAsia="바탕체"/>
          <w:lang w:val="en-US" w:eastAsia="ko-KR"/>
        </w:rPr>
        <w:t xml:space="preserve">to </w:t>
      </w:r>
      <w:r>
        <w:rPr>
          <w:rFonts w:eastAsia="바탕체"/>
          <w:lang w:val="en-US" w:eastAsia="ko-KR"/>
        </w:rPr>
        <w:t xml:space="preserve">support SB-FD should be studied considering on these basic element (i.e., DL </w:t>
      </w:r>
      <w:proofErr w:type="spellStart"/>
      <w:r>
        <w:rPr>
          <w:rFonts w:eastAsia="바탕체"/>
          <w:lang w:val="en-US" w:eastAsia="ko-KR"/>
        </w:rPr>
        <w:t>subband</w:t>
      </w:r>
      <w:proofErr w:type="spellEnd"/>
      <w:r>
        <w:rPr>
          <w:rFonts w:eastAsia="바탕체"/>
          <w:lang w:val="en-US" w:eastAsia="ko-KR"/>
        </w:rPr>
        <w:t xml:space="preserve">, UL </w:t>
      </w:r>
      <w:proofErr w:type="spellStart"/>
      <w:r>
        <w:rPr>
          <w:rFonts w:eastAsia="바탕체"/>
          <w:lang w:val="en-US" w:eastAsia="ko-KR"/>
        </w:rPr>
        <w:t>subband</w:t>
      </w:r>
      <w:proofErr w:type="spellEnd"/>
      <w:r>
        <w:rPr>
          <w:rFonts w:eastAsia="바탕체"/>
          <w:lang w:val="en-US" w:eastAsia="ko-KR"/>
        </w:rPr>
        <w:t xml:space="preserve"> and guard </w:t>
      </w:r>
      <w:proofErr w:type="spellStart"/>
      <w:r>
        <w:rPr>
          <w:rFonts w:eastAsia="바탕체"/>
          <w:lang w:val="en-US" w:eastAsia="ko-KR"/>
        </w:rPr>
        <w:t>subband</w:t>
      </w:r>
      <w:proofErr w:type="spellEnd"/>
      <w:r>
        <w:rPr>
          <w:rFonts w:eastAsia="바탕체"/>
          <w:lang w:val="en-US" w:eastAsia="ko-KR"/>
        </w:rPr>
        <w:t xml:space="preserve">). </w:t>
      </w:r>
    </w:p>
    <w:p w14:paraId="09B29D07" w14:textId="28D83CAA" w:rsidR="00E01F0C" w:rsidRDefault="00E01F0C" w:rsidP="00F701F9">
      <w:pPr>
        <w:rPr>
          <w:rFonts w:eastAsia="바탕체"/>
          <w:lang w:val="en-US" w:eastAsia="ko-KR"/>
        </w:rPr>
      </w:pPr>
      <w:r>
        <w:rPr>
          <w:rFonts w:eastAsia="바탕체"/>
          <w:lang w:val="en-US" w:eastAsia="ko-KR"/>
        </w:rPr>
        <w:t xml:space="preserve">The DL </w:t>
      </w:r>
      <w:proofErr w:type="spellStart"/>
      <w:r>
        <w:rPr>
          <w:rFonts w:eastAsia="바탕체"/>
          <w:lang w:val="en-US" w:eastAsia="ko-KR"/>
        </w:rPr>
        <w:t>subband</w:t>
      </w:r>
      <w:proofErr w:type="spellEnd"/>
      <w:r>
        <w:rPr>
          <w:rFonts w:eastAsia="바탕체"/>
          <w:lang w:val="en-US" w:eastAsia="ko-KR"/>
        </w:rPr>
        <w:t xml:space="preserve">, UL </w:t>
      </w:r>
      <w:proofErr w:type="spellStart"/>
      <w:r>
        <w:rPr>
          <w:rFonts w:eastAsia="바탕체"/>
          <w:lang w:val="en-US" w:eastAsia="ko-KR"/>
        </w:rPr>
        <w:t>subband</w:t>
      </w:r>
      <w:proofErr w:type="spellEnd"/>
      <w:r>
        <w:rPr>
          <w:rFonts w:eastAsia="바탕체"/>
          <w:lang w:val="en-US" w:eastAsia="ko-KR"/>
        </w:rPr>
        <w:t xml:space="preserve"> and guard </w:t>
      </w:r>
      <w:proofErr w:type="spellStart"/>
      <w:r>
        <w:rPr>
          <w:rFonts w:eastAsia="바탕체"/>
          <w:lang w:val="en-US" w:eastAsia="ko-KR"/>
        </w:rPr>
        <w:t>subband</w:t>
      </w:r>
      <w:proofErr w:type="spellEnd"/>
      <w:r>
        <w:rPr>
          <w:rFonts w:eastAsia="바탕체"/>
          <w:lang w:val="en-US" w:eastAsia="ko-KR"/>
        </w:rPr>
        <w:t xml:space="preserve"> could be designated within a BWP or configured bandwidth, where </w:t>
      </w:r>
      <w:proofErr w:type="spellStart"/>
      <w:r>
        <w:rPr>
          <w:rFonts w:eastAsia="바탕체"/>
          <w:lang w:val="en-US" w:eastAsia="ko-KR"/>
        </w:rPr>
        <w:t>subbands</w:t>
      </w:r>
      <w:proofErr w:type="spellEnd"/>
      <w:r>
        <w:rPr>
          <w:rFonts w:eastAsia="바탕체"/>
          <w:lang w:val="en-US" w:eastAsia="ko-KR"/>
        </w:rPr>
        <w:t xml:space="preserve"> for DL/UL could be consecutive or not. Also, the </w:t>
      </w:r>
      <w:proofErr w:type="spellStart"/>
      <w:r>
        <w:rPr>
          <w:rFonts w:eastAsia="바탕체"/>
          <w:lang w:val="en-US" w:eastAsia="ko-KR"/>
        </w:rPr>
        <w:t>subband</w:t>
      </w:r>
      <w:proofErr w:type="spellEnd"/>
      <w:r>
        <w:rPr>
          <w:rFonts w:eastAsia="바탕체"/>
          <w:lang w:val="en-US" w:eastAsia="ko-KR"/>
        </w:rPr>
        <w:t xml:space="preserve"> partitioning could be semi-statically or dynamically configured. </w:t>
      </w:r>
    </w:p>
    <w:p w14:paraId="464BD9C9" w14:textId="7F4DDE44" w:rsidR="007B2822" w:rsidRPr="006404B3" w:rsidRDefault="007B2822" w:rsidP="007B2822">
      <w:pPr>
        <w:rPr>
          <w:rFonts w:eastAsia="바탕체"/>
          <w:b/>
          <w:i/>
          <w:lang w:val="en-US" w:eastAsia="ko-KR"/>
        </w:rPr>
      </w:pPr>
      <w:r w:rsidRPr="006404B3">
        <w:rPr>
          <w:rFonts w:eastAsia="바탕체" w:hint="eastAsia"/>
          <w:b/>
          <w:i/>
          <w:lang w:val="en-US" w:eastAsia="ko-KR"/>
        </w:rPr>
        <w:t xml:space="preserve">Proposal </w:t>
      </w:r>
      <w:r>
        <w:rPr>
          <w:rFonts w:eastAsia="바탕체"/>
          <w:b/>
          <w:i/>
          <w:lang w:val="en-US" w:eastAsia="ko-KR"/>
        </w:rPr>
        <w:t>1</w:t>
      </w:r>
      <w:r w:rsidRPr="006404B3">
        <w:rPr>
          <w:rFonts w:eastAsia="바탕체" w:hint="eastAsia"/>
          <w:b/>
          <w:i/>
          <w:lang w:val="en-US" w:eastAsia="ko-KR"/>
        </w:rPr>
        <w:t>:</w:t>
      </w:r>
      <w:r>
        <w:rPr>
          <w:rFonts w:eastAsia="바탕체"/>
          <w:b/>
          <w:i/>
          <w:lang w:val="en-US" w:eastAsia="ko-KR"/>
        </w:rPr>
        <w:t xml:space="preserve"> Study </w:t>
      </w:r>
      <w:proofErr w:type="spellStart"/>
      <w:r>
        <w:rPr>
          <w:rFonts w:eastAsia="바탕체"/>
          <w:b/>
          <w:i/>
          <w:lang w:val="en-US" w:eastAsia="ko-KR"/>
        </w:rPr>
        <w:t>subband</w:t>
      </w:r>
      <w:proofErr w:type="spellEnd"/>
      <w:r>
        <w:rPr>
          <w:rFonts w:eastAsia="바탕체"/>
          <w:b/>
          <w:i/>
          <w:lang w:val="en-US" w:eastAsia="ko-KR"/>
        </w:rPr>
        <w:t xml:space="preserve"> partitioning for supporting SB-FD. Followings can be studied. </w:t>
      </w:r>
    </w:p>
    <w:p w14:paraId="34E98A8E" w14:textId="77777777" w:rsidR="007B2822" w:rsidRPr="007B2822" w:rsidRDefault="007B2822" w:rsidP="007B2822">
      <w:pPr>
        <w:pStyle w:val="ac"/>
        <w:numPr>
          <w:ilvl w:val="0"/>
          <w:numId w:val="39"/>
        </w:numPr>
        <w:ind w:leftChars="0"/>
        <w:rPr>
          <w:rFonts w:eastAsia="바탕체"/>
          <w:b/>
          <w:i/>
          <w:lang w:val="en-US" w:eastAsia="ko-KR"/>
        </w:rPr>
      </w:pPr>
      <w:r w:rsidRPr="007B2822">
        <w:rPr>
          <w:rFonts w:eastAsia="바탕체"/>
          <w:b/>
          <w:i/>
          <w:lang w:val="en-US" w:eastAsia="ko-KR"/>
        </w:rPr>
        <w:t xml:space="preserve">The DL </w:t>
      </w:r>
      <w:proofErr w:type="spellStart"/>
      <w:r w:rsidRPr="007B2822">
        <w:rPr>
          <w:rFonts w:eastAsia="바탕체"/>
          <w:b/>
          <w:i/>
          <w:lang w:val="en-US" w:eastAsia="ko-KR"/>
        </w:rPr>
        <w:t>subband</w:t>
      </w:r>
      <w:proofErr w:type="spellEnd"/>
      <w:r w:rsidRPr="007B2822">
        <w:rPr>
          <w:rFonts w:eastAsia="바탕체"/>
          <w:b/>
          <w:i/>
          <w:lang w:val="en-US" w:eastAsia="ko-KR"/>
        </w:rPr>
        <w:t xml:space="preserve">, UL </w:t>
      </w:r>
      <w:proofErr w:type="spellStart"/>
      <w:r w:rsidRPr="007B2822">
        <w:rPr>
          <w:rFonts w:eastAsia="바탕체"/>
          <w:b/>
          <w:i/>
          <w:lang w:val="en-US" w:eastAsia="ko-KR"/>
        </w:rPr>
        <w:t>subband</w:t>
      </w:r>
      <w:proofErr w:type="spellEnd"/>
      <w:r w:rsidRPr="007B2822">
        <w:rPr>
          <w:rFonts w:eastAsia="바탕체"/>
          <w:b/>
          <w:i/>
          <w:lang w:val="en-US" w:eastAsia="ko-KR"/>
        </w:rPr>
        <w:t xml:space="preserve"> and guard </w:t>
      </w:r>
      <w:proofErr w:type="spellStart"/>
      <w:r w:rsidRPr="007B2822">
        <w:rPr>
          <w:rFonts w:eastAsia="바탕체"/>
          <w:b/>
          <w:i/>
          <w:lang w:val="en-US" w:eastAsia="ko-KR"/>
        </w:rPr>
        <w:t>subband</w:t>
      </w:r>
      <w:proofErr w:type="spellEnd"/>
      <w:r w:rsidRPr="007B2822">
        <w:rPr>
          <w:rFonts w:eastAsia="바탕체"/>
          <w:b/>
          <w:i/>
          <w:lang w:val="en-US" w:eastAsia="ko-KR"/>
        </w:rPr>
        <w:t xml:space="preserve"> could be designated within a BWP or configured bandwidth.</w:t>
      </w:r>
    </w:p>
    <w:p w14:paraId="068755B6" w14:textId="614FE930" w:rsidR="007B2822" w:rsidRPr="007B2822" w:rsidRDefault="007B2822" w:rsidP="007B2822">
      <w:pPr>
        <w:pStyle w:val="ac"/>
        <w:numPr>
          <w:ilvl w:val="0"/>
          <w:numId w:val="39"/>
        </w:numPr>
        <w:ind w:leftChars="0"/>
        <w:rPr>
          <w:rFonts w:eastAsia="바탕체"/>
          <w:b/>
          <w:i/>
          <w:lang w:val="en-US" w:eastAsia="ko-KR"/>
        </w:rPr>
      </w:pPr>
      <w:proofErr w:type="spellStart"/>
      <w:r w:rsidRPr="007B2822">
        <w:rPr>
          <w:rFonts w:eastAsia="바탕체"/>
          <w:b/>
          <w:i/>
          <w:lang w:val="en-US" w:eastAsia="ko-KR"/>
        </w:rPr>
        <w:t>Subbands</w:t>
      </w:r>
      <w:proofErr w:type="spellEnd"/>
      <w:r w:rsidRPr="007B2822">
        <w:rPr>
          <w:rFonts w:eastAsia="바탕체"/>
          <w:b/>
          <w:i/>
          <w:lang w:val="en-US" w:eastAsia="ko-KR"/>
        </w:rPr>
        <w:t xml:space="preserve"> for DL/UL could be consecutive or not. </w:t>
      </w:r>
    </w:p>
    <w:p w14:paraId="1E9154C4" w14:textId="71CADA7D" w:rsidR="007B2822" w:rsidRPr="007B2822" w:rsidRDefault="007B2822" w:rsidP="007B2822">
      <w:pPr>
        <w:pStyle w:val="ac"/>
        <w:numPr>
          <w:ilvl w:val="0"/>
          <w:numId w:val="39"/>
        </w:numPr>
        <w:ind w:leftChars="0"/>
        <w:rPr>
          <w:rFonts w:eastAsia="바탕체"/>
          <w:b/>
          <w:i/>
          <w:lang w:val="en-US" w:eastAsia="ko-KR"/>
        </w:rPr>
      </w:pPr>
      <w:r w:rsidRPr="007B2822">
        <w:rPr>
          <w:rFonts w:eastAsia="바탕체"/>
          <w:b/>
          <w:i/>
          <w:lang w:val="en-US" w:eastAsia="ko-KR"/>
        </w:rPr>
        <w:t xml:space="preserve">Semi-static / dynamic configuration for </w:t>
      </w:r>
      <w:proofErr w:type="spellStart"/>
      <w:r w:rsidRPr="007B2822">
        <w:rPr>
          <w:rFonts w:eastAsia="바탕체"/>
          <w:b/>
          <w:i/>
          <w:lang w:val="en-US" w:eastAsia="ko-KR"/>
        </w:rPr>
        <w:t>subband</w:t>
      </w:r>
      <w:proofErr w:type="spellEnd"/>
      <w:r w:rsidRPr="007B2822">
        <w:rPr>
          <w:rFonts w:eastAsia="바탕체"/>
          <w:b/>
          <w:i/>
          <w:lang w:val="en-US" w:eastAsia="ko-KR"/>
        </w:rPr>
        <w:t xml:space="preserve"> partitioning </w:t>
      </w:r>
    </w:p>
    <w:p w14:paraId="2E482B8A" w14:textId="78BA8303" w:rsidR="00893475" w:rsidRDefault="00893475" w:rsidP="00F701F9">
      <w:pPr>
        <w:rPr>
          <w:rFonts w:eastAsia="바탕체"/>
          <w:lang w:val="en-US" w:eastAsia="ko-KR"/>
        </w:rPr>
      </w:pPr>
    </w:p>
    <w:p w14:paraId="2D051597" w14:textId="3E7E5E6F" w:rsidR="008439FB" w:rsidRDefault="008439FB" w:rsidP="00F701F9">
      <w:pPr>
        <w:rPr>
          <w:rFonts w:eastAsia="바탕체"/>
          <w:lang w:val="en-US" w:eastAsia="ko-KR"/>
        </w:rPr>
      </w:pPr>
      <w:r>
        <w:rPr>
          <w:rFonts w:eastAsia="바탕체"/>
          <w:lang w:val="en-US" w:eastAsia="ko-KR"/>
        </w:rPr>
        <w:t xml:space="preserve">In current TDD unpaired spectrum, a UE does not expected to receive a configuration where the center frequency </w:t>
      </w:r>
      <w:r w:rsidR="00AD4158">
        <w:rPr>
          <w:rFonts w:eastAsia="바탕체"/>
          <w:lang w:val="en-US" w:eastAsia="ko-KR"/>
        </w:rPr>
        <w:t xml:space="preserve">of </w:t>
      </w:r>
      <w:r>
        <w:rPr>
          <w:rFonts w:eastAsia="바탕체"/>
          <w:lang w:val="en-US" w:eastAsia="ko-KR"/>
        </w:rPr>
        <w:t xml:space="preserve">a DL BWP is different from the center frequency </w:t>
      </w:r>
      <w:r w:rsidR="00AD4158">
        <w:rPr>
          <w:rFonts w:eastAsia="바탕체"/>
          <w:lang w:val="en-US" w:eastAsia="ko-KR"/>
        </w:rPr>
        <w:t xml:space="preserve">of </w:t>
      </w:r>
      <w:r>
        <w:rPr>
          <w:rFonts w:eastAsia="바탕체"/>
          <w:lang w:val="en-US" w:eastAsia="ko-KR"/>
        </w:rPr>
        <w:t xml:space="preserve">an UL BWP </w:t>
      </w:r>
      <w:r w:rsidR="00AD4158">
        <w:rPr>
          <w:rFonts w:eastAsia="바탕체"/>
          <w:lang w:val="en-US" w:eastAsia="ko-KR"/>
        </w:rPr>
        <w:t xml:space="preserve">since the center frequency is shared between BWPs with same IDs </w:t>
      </w:r>
      <w:r>
        <w:rPr>
          <w:rFonts w:eastAsia="바탕체"/>
          <w:lang w:val="en-US" w:eastAsia="ko-KR"/>
        </w:rPr>
        <w:t xml:space="preserve">where the BWP-ID of DL BWP is same as the BWP-ID of the UL BWP. In Rel-18 </w:t>
      </w:r>
      <w:r w:rsidR="0021030F">
        <w:rPr>
          <w:rFonts w:eastAsia="바탕체"/>
          <w:lang w:val="en-US" w:eastAsia="ko-KR"/>
        </w:rPr>
        <w:t>DE</w:t>
      </w:r>
      <w:r>
        <w:rPr>
          <w:rFonts w:eastAsia="바탕체"/>
          <w:lang w:val="en-US" w:eastAsia="ko-KR"/>
        </w:rPr>
        <w:t xml:space="preserve"> SI, i</w:t>
      </w:r>
      <w:r>
        <w:rPr>
          <w:rFonts w:eastAsia="바탕체" w:hint="eastAsia"/>
          <w:lang w:val="en-US" w:eastAsia="ko-KR"/>
        </w:rPr>
        <w:t>t is assumed that SB-FD is operated in TDD unpaired spectrum.</w:t>
      </w:r>
      <w:r>
        <w:rPr>
          <w:rFonts w:eastAsia="바탕체"/>
          <w:lang w:val="en-US" w:eastAsia="ko-KR"/>
        </w:rPr>
        <w:t xml:space="preserve"> In case of SB-FD in TDD unpaired spectrum, center frequency </w:t>
      </w:r>
      <w:r w:rsidR="00AD4158">
        <w:rPr>
          <w:rFonts w:eastAsia="바탕체"/>
          <w:lang w:val="en-US" w:eastAsia="ko-KR"/>
        </w:rPr>
        <w:t xml:space="preserve">of </w:t>
      </w:r>
      <w:r>
        <w:rPr>
          <w:rFonts w:eastAsia="바탕체"/>
          <w:lang w:val="en-US" w:eastAsia="ko-KR"/>
        </w:rPr>
        <w:t xml:space="preserve">a DL BWP could be same as or different from that </w:t>
      </w:r>
      <w:r w:rsidR="00AD4158">
        <w:rPr>
          <w:rFonts w:eastAsia="바탕체"/>
          <w:lang w:val="en-US" w:eastAsia="ko-KR"/>
        </w:rPr>
        <w:t xml:space="preserve">of </w:t>
      </w:r>
      <w:r>
        <w:rPr>
          <w:rFonts w:eastAsia="바탕체"/>
          <w:lang w:val="en-US" w:eastAsia="ko-KR"/>
        </w:rPr>
        <w:t>a UL BWP</w:t>
      </w:r>
      <w:r w:rsidR="0021030F">
        <w:rPr>
          <w:rFonts w:eastAsia="바탕체"/>
          <w:lang w:val="en-US" w:eastAsia="ko-KR"/>
        </w:rPr>
        <w:t xml:space="preserve"> similar with BWP in paired spectrum. In Rel-18 DE SI, it needs to be discussed whether center frequency </w:t>
      </w:r>
      <w:r w:rsidR="00AD4158">
        <w:rPr>
          <w:rFonts w:eastAsia="바탕체"/>
          <w:lang w:val="en-US" w:eastAsia="ko-KR"/>
        </w:rPr>
        <w:t xml:space="preserve">of </w:t>
      </w:r>
      <w:r w:rsidR="0021030F">
        <w:rPr>
          <w:rFonts w:eastAsia="바탕체"/>
          <w:lang w:val="en-US" w:eastAsia="ko-KR"/>
        </w:rPr>
        <w:t xml:space="preserve">a DL BWP of SB-FD should be same as or can be different from that </w:t>
      </w:r>
      <w:r w:rsidR="00AD4158">
        <w:rPr>
          <w:rFonts w:eastAsia="바탕체"/>
          <w:lang w:val="en-US" w:eastAsia="ko-KR"/>
        </w:rPr>
        <w:t xml:space="preserve">of </w:t>
      </w:r>
      <w:r w:rsidR="0021030F">
        <w:rPr>
          <w:rFonts w:eastAsia="바탕체"/>
          <w:lang w:val="en-US" w:eastAsia="ko-KR"/>
        </w:rPr>
        <w:t xml:space="preserve">a UL BWP of SB-FD which has same BWP-ID. If a center frequency </w:t>
      </w:r>
      <w:r w:rsidR="00AD4158">
        <w:rPr>
          <w:rFonts w:eastAsia="바탕체"/>
          <w:lang w:val="en-US" w:eastAsia="ko-KR"/>
        </w:rPr>
        <w:t xml:space="preserve">of </w:t>
      </w:r>
      <w:r w:rsidR="0021030F">
        <w:rPr>
          <w:rFonts w:eastAsia="바탕체"/>
          <w:lang w:val="en-US" w:eastAsia="ko-KR"/>
        </w:rPr>
        <w:t xml:space="preserve">DL and UL BWP should be same, it needs to be discussed whether discontinuous </w:t>
      </w:r>
      <w:proofErr w:type="spellStart"/>
      <w:r w:rsidR="0021030F">
        <w:rPr>
          <w:rFonts w:eastAsia="바탕체"/>
          <w:lang w:val="en-US" w:eastAsia="ko-KR"/>
        </w:rPr>
        <w:t>subband</w:t>
      </w:r>
      <w:proofErr w:type="spellEnd"/>
      <w:r w:rsidR="0021030F">
        <w:rPr>
          <w:rFonts w:eastAsia="바탕체"/>
          <w:lang w:val="en-US" w:eastAsia="ko-KR"/>
        </w:rPr>
        <w:t xml:space="preserve"> can be assigned </w:t>
      </w:r>
      <w:r w:rsidR="00AD4158">
        <w:rPr>
          <w:rFonts w:eastAsia="바탕체"/>
          <w:lang w:val="en-US" w:eastAsia="ko-KR"/>
        </w:rPr>
        <w:t xml:space="preserve">for </w:t>
      </w:r>
      <w:r w:rsidR="0021030F">
        <w:rPr>
          <w:rFonts w:eastAsia="바탕체"/>
          <w:lang w:val="en-US" w:eastAsia="ko-KR"/>
        </w:rPr>
        <w:t xml:space="preserve">a BWP. Also, if a center frequency for DL and UL BWP can be different, </w:t>
      </w:r>
      <w:proofErr w:type="spellStart"/>
      <w:r w:rsidR="0021030F">
        <w:rPr>
          <w:rFonts w:eastAsia="바탕체"/>
          <w:lang w:val="en-US" w:eastAsia="ko-KR"/>
        </w:rPr>
        <w:t>gNB</w:t>
      </w:r>
      <w:proofErr w:type="spellEnd"/>
      <w:r w:rsidR="0021030F">
        <w:rPr>
          <w:rFonts w:eastAsia="바탕체"/>
          <w:lang w:val="en-US" w:eastAsia="ko-KR"/>
        </w:rPr>
        <w:t xml:space="preserve">/UE implementation should be </w:t>
      </w:r>
      <w:r w:rsidR="00FD5F76">
        <w:rPr>
          <w:rFonts w:eastAsia="바탕체"/>
          <w:lang w:val="en-US" w:eastAsia="ko-KR"/>
        </w:rPr>
        <w:t>discussed</w:t>
      </w:r>
      <w:r w:rsidR="0021030F">
        <w:rPr>
          <w:rFonts w:eastAsia="바탕체"/>
          <w:lang w:val="en-US" w:eastAsia="ko-KR"/>
        </w:rPr>
        <w:t xml:space="preserve"> for deciding frequency position </w:t>
      </w:r>
      <w:r w:rsidR="00AD4158">
        <w:rPr>
          <w:rFonts w:eastAsia="바탕체"/>
          <w:lang w:val="en-US" w:eastAsia="ko-KR"/>
        </w:rPr>
        <w:t xml:space="preserve">of </w:t>
      </w:r>
      <w:r w:rsidR="0021030F">
        <w:rPr>
          <w:rFonts w:eastAsia="바탕체"/>
          <w:lang w:val="en-US" w:eastAsia="ko-KR"/>
        </w:rPr>
        <w:t xml:space="preserve">DL </w:t>
      </w:r>
      <w:proofErr w:type="spellStart"/>
      <w:r w:rsidR="0021030F">
        <w:rPr>
          <w:rFonts w:eastAsia="바탕체"/>
          <w:lang w:val="en-US" w:eastAsia="ko-KR"/>
        </w:rPr>
        <w:t>subband</w:t>
      </w:r>
      <w:proofErr w:type="spellEnd"/>
      <w:r w:rsidR="0021030F">
        <w:rPr>
          <w:rFonts w:eastAsia="바탕체"/>
          <w:lang w:val="en-US" w:eastAsia="ko-KR"/>
        </w:rPr>
        <w:t xml:space="preserve"> and UL </w:t>
      </w:r>
      <w:proofErr w:type="spellStart"/>
      <w:r w:rsidR="0021030F">
        <w:rPr>
          <w:rFonts w:eastAsia="바탕체"/>
          <w:lang w:val="en-US" w:eastAsia="ko-KR"/>
        </w:rPr>
        <w:t>subband</w:t>
      </w:r>
      <w:proofErr w:type="spellEnd"/>
      <w:r w:rsidR="0021030F">
        <w:rPr>
          <w:rFonts w:eastAsia="바탕체"/>
          <w:lang w:val="en-US" w:eastAsia="ko-KR"/>
        </w:rPr>
        <w:t>.</w:t>
      </w:r>
    </w:p>
    <w:p w14:paraId="1F489BBF" w14:textId="54BD8C32" w:rsidR="0021030F" w:rsidRPr="008F558B" w:rsidRDefault="0021030F" w:rsidP="0021030F">
      <w:pPr>
        <w:rPr>
          <w:rFonts w:eastAsia="바탕체"/>
          <w:b/>
          <w:i/>
          <w:lang w:val="en-US" w:eastAsia="ko-KR"/>
        </w:rPr>
      </w:pPr>
      <w:r w:rsidRPr="008F558B">
        <w:rPr>
          <w:rFonts w:eastAsia="바탕체" w:hint="eastAsia"/>
          <w:b/>
          <w:i/>
          <w:lang w:val="en-US" w:eastAsia="ko-KR"/>
        </w:rPr>
        <w:t xml:space="preserve">Proposal </w:t>
      </w:r>
      <w:r w:rsidRPr="008F558B">
        <w:rPr>
          <w:rFonts w:eastAsia="바탕체"/>
          <w:b/>
          <w:i/>
          <w:lang w:val="en-US" w:eastAsia="ko-KR"/>
        </w:rPr>
        <w:t>2</w:t>
      </w:r>
      <w:r w:rsidRPr="008F558B">
        <w:rPr>
          <w:rFonts w:eastAsia="바탕체" w:hint="eastAsia"/>
          <w:b/>
          <w:i/>
          <w:lang w:val="en-US" w:eastAsia="ko-KR"/>
        </w:rPr>
        <w:t>:</w:t>
      </w:r>
      <w:r w:rsidRPr="008F558B">
        <w:rPr>
          <w:rFonts w:eastAsia="바탕체"/>
          <w:b/>
          <w:i/>
          <w:lang w:val="en-US" w:eastAsia="ko-KR"/>
        </w:rPr>
        <w:t xml:space="preserve"> Discuss whether center frequency </w:t>
      </w:r>
      <w:r w:rsidR="00AD4158">
        <w:rPr>
          <w:rFonts w:eastAsia="바탕체"/>
          <w:b/>
          <w:i/>
          <w:lang w:val="en-US" w:eastAsia="ko-KR"/>
        </w:rPr>
        <w:t>of</w:t>
      </w:r>
      <w:r w:rsidR="00AD4158" w:rsidRPr="008F558B">
        <w:rPr>
          <w:rFonts w:eastAsia="바탕체"/>
          <w:b/>
          <w:i/>
          <w:lang w:val="en-US" w:eastAsia="ko-KR"/>
        </w:rPr>
        <w:t xml:space="preserve"> </w:t>
      </w:r>
      <w:r w:rsidRPr="008F558B">
        <w:rPr>
          <w:rFonts w:eastAsia="바탕체"/>
          <w:b/>
          <w:i/>
          <w:lang w:val="en-US" w:eastAsia="ko-KR"/>
        </w:rPr>
        <w:t xml:space="preserve">a DL BWP of SB-FD should be same as or can be different from that </w:t>
      </w:r>
      <w:r w:rsidR="00AD4158">
        <w:rPr>
          <w:rFonts w:eastAsia="바탕체"/>
          <w:b/>
          <w:i/>
          <w:lang w:val="en-US" w:eastAsia="ko-KR"/>
        </w:rPr>
        <w:t>of</w:t>
      </w:r>
      <w:r w:rsidR="00AD4158" w:rsidRPr="008F558B">
        <w:rPr>
          <w:rFonts w:eastAsia="바탕체"/>
          <w:b/>
          <w:i/>
          <w:lang w:val="en-US" w:eastAsia="ko-KR"/>
        </w:rPr>
        <w:t xml:space="preserve"> </w:t>
      </w:r>
      <w:r w:rsidRPr="008F558B">
        <w:rPr>
          <w:rFonts w:eastAsia="바탕체"/>
          <w:b/>
          <w:i/>
          <w:lang w:val="en-US" w:eastAsia="ko-KR"/>
        </w:rPr>
        <w:t xml:space="preserve">a UL BWP of SB-FD which has same BWP-ID.  </w:t>
      </w:r>
    </w:p>
    <w:p w14:paraId="3FF64567" w14:textId="641A3740" w:rsidR="00FD5F76" w:rsidRPr="008F558B" w:rsidRDefault="00FD5F76" w:rsidP="00FD5F76">
      <w:pPr>
        <w:pStyle w:val="ac"/>
        <w:numPr>
          <w:ilvl w:val="0"/>
          <w:numId w:val="41"/>
        </w:numPr>
        <w:ind w:leftChars="0"/>
        <w:rPr>
          <w:rFonts w:eastAsia="바탕체"/>
          <w:b/>
          <w:i/>
          <w:lang w:val="en-US" w:eastAsia="ko-KR"/>
        </w:rPr>
      </w:pPr>
      <w:r w:rsidRPr="008F558B">
        <w:rPr>
          <w:rFonts w:eastAsia="바탕체"/>
          <w:b/>
          <w:i/>
          <w:lang w:val="en-US" w:eastAsia="ko-KR"/>
        </w:rPr>
        <w:t xml:space="preserve">If a center frequency </w:t>
      </w:r>
      <w:r w:rsidR="00D96BEE">
        <w:rPr>
          <w:rFonts w:eastAsia="바탕체"/>
          <w:b/>
          <w:i/>
          <w:lang w:val="en-US" w:eastAsia="ko-KR"/>
        </w:rPr>
        <w:t>of</w:t>
      </w:r>
      <w:r w:rsidR="00D96BEE" w:rsidRPr="008F558B">
        <w:rPr>
          <w:rFonts w:eastAsia="바탕체"/>
          <w:b/>
          <w:i/>
          <w:lang w:val="en-US" w:eastAsia="ko-KR"/>
        </w:rPr>
        <w:t xml:space="preserve"> </w:t>
      </w:r>
      <w:r w:rsidRPr="008F558B">
        <w:rPr>
          <w:rFonts w:eastAsia="바탕체"/>
          <w:b/>
          <w:i/>
          <w:lang w:val="en-US" w:eastAsia="ko-KR"/>
        </w:rPr>
        <w:t xml:space="preserve">DL and UL BWP should be same, it needs to be discussed whether discontinuous </w:t>
      </w:r>
      <w:proofErr w:type="spellStart"/>
      <w:r w:rsidRPr="008F558B">
        <w:rPr>
          <w:rFonts w:eastAsia="바탕체"/>
          <w:b/>
          <w:i/>
          <w:lang w:val="en-US" w:eastAsia="ko-KR"/>
        </w:rPr>
        <w:t>subband</w:t>
      </w:r>
      <w:proofErr w:type="spellEnd"/>
      <w:r w:rsidRPr="008F558B">
        <w:rPr>
          <w:rFonts w:eastAsia="바탕체"/>
          <w:b/>
          <w:i/>
          <w:lang w:val="en-US" w:eastAsia="ko-KR"/>
        </w:rPr>
        <w:t xml:space="preserve"> can be assigned </w:t>
      </w:r>
      <w:r w:rsidR="00D96BEE">
        <w:rPr>
          <w:rFonts w:eastAsia="바탕체"/>
          <w:b/>
          <w:i/>
          <w:lang w:val="en-US" w:eastAsia="ko-KR"/>
        </w:rPr>
        <w:t>for</w:t>
      </w:r>
      <w:r w:rsidR="00D96BEE" w:rsidRPr="008F558B">
        <w:rPr>
          <w:rFonts w:eastAsia="바탕체"/>
          <w:b/>
          <w:i/>
          <w:lang w:val="en-US" w:eastAsia="ko-KR"/>
        </w:rPr>
        <w:t xml:space="preserve"> </w:t>
      </w:r>
      <w:r w:rsidRPr="008F558B">
        <w:rPr>
          <w:rFonts w:eastAsia="바탕체"/>
          <w:b/>
          <w:i/>
          <w:lang w:val="en-US" w:eastAsia="ko-KR"/>
        </w:rPr>
        <w:t xml:space="preserve">a BWP. </w:t>
      </w:r>
    </w:p>
    <w:p w14:paraId="38A785DE" w14:textId="43419F1F" w:rsidR="007B2822" w:rsidRPr="008F558B" w:rsidRDefault="00FD5F76" w:rsidP="00F701F9">
      <w:pPr>
        <w:pStyle w:val="ac"/>
        <w:numPr>
          <w:ilvl w:val="0"/>
          <w:numId w:val="41"/>
        </w:numPr>
        <w:ind w:leftChars="0"/>
        <w:rPr>
          <w:rFonts w:eastAsia="바탕체"/>
          <w:b/>
          <w:i/>
          <w:lang w:val="en-US" w:eastAsia="ko-KR"/>
        </w:rPr>
      </w:pPr>
      <w:r w:rsidRPr="008F558B">
        <w:rPr>
          <w:rFonts w:eastAsia="바탕체"/>
          <w:b/>
          <w:i/>
          <w:lang w:val="en-US" w:eastAsia="ko-KR"/>
        </w:rPr>
        <w:lastRenderedPageBreak/>
        <w:t xml:space="preserve">If a center frequency </w:t>
      </w:r>
      <w:r w:rsidR="00D96BEE">
        <w:rPr>
          <w:rFonts w:eastAsia="바탕체"/>
          <w:b/>
          <w:i/>
          <w:lang w:val="en-US" w:eastAsia="ko-KR"/>
        </w:rPr>
        <w:t>of</w:t>
      </w:r>
      <w:r w:rsidR="00D96BEE" w:rsidRPr="008F558B">
        <w:rPr>
          <w:rFonts w:eastAsia="바탕체"/>
          <w:b/>
          <w:i/>
          <w:lang w:val="en-US" w:eastAsia="ko-KR"/>
        </w:rPr>
        <w:t xml:space="preserve"> </w:t>
      </w:r>
      <w:r w:rsidRPr="008F558B">
        <w:rPr>
          <w:rFonts w:eastAsia="바탕체"/>
          <w:b/>
          <w:i/>
          <w:lang w:val="en-US" w:eastAsia="ko-KR"/>
        </w:rPr>
        <w:t xml:space="preserve">DL and UL BWP can be different, </w:t>
      </w:r>
      <w:proofErr w:type="spellStart"/>
      <w:r w:rsidRPr="008F558B">
        <w:rPr>
          <w:rFonts w:eastAsia="바탕체"/>
          <w:b/>
          <w:i/>
          <w:lang w:val="en-US" w:eastAsia="ko-KR"/>
        </w:rPr>
        <w:t>gNB</w:t>
      </w:r>
      <w:proofErr w:type="spellEnd"/>
      <w:r w:rsidRPr="008F558B">
        <w:rPr>
          <w:rFonts w:eastAsia="바탕체"/>
          <w:b/>
          <w:i/>
          <w:lang w:val="en-US" w:eastAsia="ko-KR"/>
        </w:rPr>
        <w:t xml:space="preserve">/UE implementation should be discussed for deciding frequency position </w:t>
      </w:r>
      <w:r w:rsidR="00D96BEE">
        <w:rPr>
          <w:rFonts w:eastAsia="바탕체"/>
          <w:b/>
          <w:i/>
          <w:lang w:val="en-US" w:eastAsia="ko-KR"/>
        </w:rPr>
        <w:t>of</w:t>
      </w:r>
      <w:r w:rsidR="00D96BEE" w:rsidRPr="008F558B">
        <w:rPr>
          <w:rFonts w:eastAsia="바탕체"/>
          <w:b/>
          <w:i/>
          <w:lang w:val="en-US" w:eastAsia="ko-KR"/>
        </w:rPr>
        <w:t xml:space="preserve"> </w:t>
      </w:r>
      <w:r w:rsidRPr="008F558B">
        <w:rPr>
          <w:rFonts w:eastAsia="바탕체"/>
          <w:b/>
          <w:i/>
          <w:lang w:val="en-US" w:eastAsia="ko-KR"/>
        </w:rPr>
        <w:t xml:space="preserve">DL </w:t>
      </w:r>
      <w:proofErr w:type="spellStart"/>
      <w:r w:rsidRPr="008F558B">
        <w:rPr>
          <w:rFonts w:eastAsia="바탕체"/>
          <w:b/>
          <w:i/>
          <w:lang w:val="en-US" w:eastAsia="ko-KR"/>
        </w:rPr>
        <w:t>subband</w:t>
      </w:r>
      <w:proofErr w:type="spellEnd"/>
      <w:r w:rsidRPr="008F558B">
        <w:rPr>
          <w:rFonts w:eastAsia="바탕체"/>
          <w:b/>
          <w:i/>
          <w:lang w:val="en-US" w:eastAsia="ko-KR"/>
        </w:rPr>
        <w:t xml:space="preserve"> and UL </w:t>
      </w:r>
      <w:proofErr w:type="spellStart"/>
      <w:r w:rsidRPr="008F558B">
        <w:rPr>
          <w:rFonts w:eastAsia="바탕체"/>
          <w:b/>
          <w:i/>
          <w:lang w:val="en-US" w:eastAsia="ko-KR"/>
        </w:rPr>
        <w:t>subband</w:t>
      </w:r>
      <w:proofErr w:type="spellEnd"/>
      <w:r w:rsidRPr="008F558B">
        <w:rPr>
          <w:rFonts w:eastAsia="바탕체"/>
          <w:b/>
          <w:i/>
          <w:lang w:val="en-US" w:eastAsia="ko-KR"/>
        </w:rPr>
        <w:t>.</w:t>
      </w:r>
    </w:p>
    <w:p w14:paraId="01A0B363" w14:textId="77777777" w:rsidR="005C5CDB" w:rsidRDefault="005C5CDB" w:rsidP="00F701F9">
      <w:pPr>
        <w:rPr>
          <w:rFonts w:eastAsia="바탕체"/>
          <w:lang w:val="en-US" w:eastAsia="ko-KR"/>
        </w:rPr>
      </w:pPr>
    </w:p>
    <w:p w14:paraId="388CD01E" w14:textId="1BE1FA69" w:rsidR="00BB072E" w:rsidRDefault="00FD5F76" w:rsidP="00F701F9">
      <w:pPr>
        <w:rPr>
          <w:rFonts w:eastAsia="바탕체"/>
          <w:lang w:val="en-US" w:eastAsia="ko-KR"/>
        </w:rPr>
      </w:pPr>
      <w:r>
        <w:rPr>
          <w:rFonts w:eastAsia="바탕체"/>
          <w:lang w:val="en-US" w:eastAsia="ko-KR"/>
        </w:rPr>
        <w:t>L</w:t>
      </w:r>
      <w:r>
        <w:rPr>
          <w:rFonts w:eastAsia="바탕체" w:hint="eastAsia"/>
          <w:lang w:val="en-US" w:eastAsia="ko-KR"/>
        </w:rPr>
        <w:t>egacy TDD configuration is designed for HD TDD</w:t>
      </w:r>
      <w:r>
        <w:rPr>
          <w:rFonts w:eastAsia="바탕체"/>
          <w:lang w:val="en-US" w:eastAsia="ko-KR"/>
        </w:rPr>
        <w:t xml:space="preserve"> operation, where time resource (slot or symbol) for downlink only, time resource for uplink only, and flexible resource can be designated in time domain. In Rel-18 DE SI, it was decided that </w:t>
      </w:r>
      <w:proofErr w:type="spellStart"/>
      <w:r>
        <w:rPr>
          <w:rFonts w:eastAsia="바탕체"/>
          <w:lang w:val="en-US" w:eastAsia="ko-KR"/>
        </w:rPr>
        <w:t>gNB</w:t>
      </w:r>
      <w:proofErr w:type="spellEnd"/>
      <w:r>
        <w:rPr>
          <w:rFonts w:eastAsia="바탕체"/>
          <w:lang w:val="en-US" w:eastAsia="ko-KR"/>
        </w:rPr>
        <w:t xml:space="preserve"> SB-FD and UE HD are assumed. That is, because UE operates</w:t>
      </w:r>
      <w:r w:rsidR="00D96BEE">
        <w:rPr>
          <w:rFonts w:eastAsia="바탕체"/>
          <w:lang w:val="en-US" w:eastAsia="ko-KR"/>
        </w:rPr>
        <w:t xml:space="preserve"> in</w:t>
      </w:r>
      <w:r>
        <w:rPr>
          <w:rFonts w:eastAsia="바탕체"/>
          <w:lang w:val="en-US" w:eastAsia="ko-KR"/>
        </w:rPr>
        <w:t xml:space="preserve"> half duplex </w:t>
      </w:r>
      <w:r w:rsidR="00D96BEE">
        <w:rPr>
          <w:rFonts w:eastAsia="바탕체"/>
          <w:lang w:val="en-US" w:eastAsia="ko-KR"/>
        </w:rPr>
        <w:t>manner</w:t>
      </w:r>
      <w:r>
        <w:rPr>
          <w:rFonts w:eastAsia="바탕체"/>
          <w:lang w:val="en-US" w:eastAsia="ko-KR"/>
        </w:rPr>
        <w:t>, current TDD configuration could be valid for UE with DE capability. But, in Rel-18 DE SI, it can be discussed whether TDD configuration mechanism should be update</w:t>
      </w:r>
      <w:r w:rsidR="00DA33EC">
        <w:rPr>
          <w:rFonts w:eastAsia="바탕체"/>
          <w:lang w:val="en-US" w:eastAsia="ko-KR"/>
        </w:rPr>
        <w:t>d</w:t>
      </w:r>
      <w:r>
        <w:rPr>
          <w:rFonts w:eastAsia="바탕체"/>
          <w:lang w:val="en-US" w:eastAsia="ko-KR"/>
        </w:rPr>
        <w:t xml:space="preserve"> for supporting SB-FD.</w:t>
      </w:r>
    </w:p>
    <w:p w14:paraId="47670B8A" w14:textId="4750607E" w:rsidR="00F03DA1" w:rsidRPr="008F558B" w:rsidRDefault="00265017" w:rsidP="00537FBA">
      <w:pPr>
        <w:rPr>
          <w:rFonts w:eastAsia="바탕체"/>
          <w:b/>
          <w:i/>
          <w:lang w:val="en-US" w:eastAsia="ko-KR"/>
        </w:rPr>
      </w:pPr>
      <w:r w:rsidRPr="008F558B">
        <w:rPr>
          <w:rFonts w:eastAsia="바탕체" w:hint="eastAsia"/>
          <w:b/>
          <w:i/>
          <w:lang w:val="en-US" w:eastAsia="ko-KR"/>
        </w:rPr>
        <w:t>Proposal 3:</w:t>
      </w:r>
      <w:r w:rsidR="00C95A6E" w:rsidRPr="008F558B">
        <w:rPr>
          <w:rFonts w:eastAsia="바탕체"/>
          <w:b/>
          <w:i/>
          <w:lang w:val="en-US" w:eastAsia="ko-KR"/>
        </w:rPr>
        <w:t xml:space="preserve"> </w:t>
      </w:r>
      <w:r w:rsidR="008F558B" w:rsidRPr="008F558B">
        <w:rPr>
          <w:rFonts w:eastAsia="바탕체"/>
          <w:b/>
          <w:i/>
          <w:lang w:val="en-US" w:eastAsia="ko-KR"/>
        </w:rPr>
        <w:t>Discuss whether TDD configuration mechanism should be update</w:t>
      </w:r>
      <w:r w:rsidR="00DA33EC">
        <w:rPr>
          <w:rFonts w:eastAsia="바탕체"/>
          <w:b/>
          <w:i/>
          <w:lang w:val="en-US" w:eastAsia="ko-KR"/>
        </w:rPr>
        <w:t>d</w:t>
      </w:r>
      <w:r w:rsidR="008F558B" w:rsidRPr="008F558B">
        <w:rPr>
          <w:rFonts w:eastAsia="바탕체"/>
          <w:b/>
          <w:i/>
          <w:lang w:val="en-US" w:eastAsia="ko-KR"/>
        </w:rPr>
        <w:t xml:space="preserve"> for supporting SB-FD.</w:t>
      </w:r>
    </w:p>
    <w:p w14:paraId="134ED4CF" w14:textId="77777777" w:rsidR="00893475" w:rsidRPr="00FA5897" w:rsidRDefault="00893475" w:rsidP="00893475">
      <w:pPr>
        <w:rPr>
          <w:lang w:eastAsia="ko-KR"/>
        </w:rPr>
      </w:pPr>
    </w:p>
    <w:p w14:paraId="5246D759" w14:textId="47098B6F" w:rsidR="00893475" w:rsidRPr="004459FC" w:rsidRDefault="00BB072E" w:rsidP="00893475">
      <w:pPr>
        <w:pStyle w:val="2"/>
        <w:rPr>
          <w:rFonts w:cs="Arial"/>
          <w:szCs w:val="28"/>
        </w:rPr>
      </w:pPr>
      <w:r>
        <w:rPr>
          <w:rFonts w:cs="Arial" w:hint="eastAsia"/>
          <w:szCs w:val="28"/>
        </w:rPr>
        <w:t xml:space="preserve">Duplex </w:t>
      </w:r>
      <w:r w:rsidR="007E7A38">
        <w:rPr>
          <w:rFonts w:cs="Arial"/>
          <w:szCs w:val="28"/>
        </w:rPr>
        <w:t xml:space="preserve">Scheme </w:t>
      </w:r>
      <w:r>
        <w:rPr>
          <w:rFonts w:cs="Arial" w:hint="eastAsia"/>
          <w:szCs w:val="28"/>
        </w:rPr>
        <w:t>Adaptation</w:t>
      </w:r>
      <w:r w:rsidR="007E7A38">
        <w:rPr>
          <w:rFonts w:cs="Arial"/>
          <w:szCs w:val="28"/>
        </w:rPr>
        <w:t xml:space="preserve"> and Time Boundary A</w:t>
      </w:r>
      <w:r w:rsidR="00201DD0">
        <w:rPr>
          <w:rFonts w:cs="Arial"/>
          <w:szCs w:val="28"/>
        </w:rPr>
        <w:t>lignment</w:t>
      </w:r>
    </w:p>
    <w:p w14:paraId="2C9D6D2E" w14:textId="6C8A8177" w:rsidR="00BB072E" w:rsidRDefault="008F558B" w:rsidP="00CE4D5E">
      <w:pPr>
        <w:rPr>
          <w:rFonts w:eastAsia="바탕체"/>
          <w:lang w:val="en-US" w:eastAsia="ko-KR"/>
        </w:rPr>
      </w:pPr>
      <w:r>
        <w:rPr>
          <w:rFonts w:eastAsia="바탕체" w:hint="eastAsia"/>
          <w:lang w:val="en-US" w:eastAsia="ko-KR"/>
        </w:rPr>
        <w:t xml:space="preserve">Even if SB-FD is adopted, HD TDD </w:t>
      </w:r>
      <w:r>
        <w:rPr>
          <w:rFonts w:eastAsia="바탕체"/>
          <w:lang w:val="en-US" w:eastAsia="ko-KR"/>
        </w:rPr>
        <w:t xml:space="preserve">seems to be required </w:t>
      </w:r>
      <w:r>
        <w:rPr>
          <w:rFonts w:eastAsia="바탕체" w:hint="eastAsia"/>
          <w:lang w:val="en-US" w:eastAsia="ko-KR"/>
        </w:rPr>
        <w:t xml:space="preserve">for </w:t>
      </w:r>
      <w:r>
        <w:rPr>
          <w:rFonts w:eastAsia="바탕체"/>
          <w:lang w:val="en-US" w:eastAsia="ko-KR"/>
        </w:rPr>
        <w:t>supporting</w:t>
      </w:r>
      <w:r>
        <w:rPr>
          <w:rFonts w:eastAsia="바탕체" w:hint="eastAsia"/>
          <w:lang w:val="en-US" w:eastAsia="ko-KR"/>
        </w:rPr>
        <w:t xml:space="preserve"> </w:t>
      </w:r>
      <w:r>
        <w:rPr>
          <w:rFonts w:eastAsia="바탕체"/>
          <w:lang w:val="en-US" w:eastAsia="ko-KR"/>
        </w:rPr>
        <w:t xml:space="preserve">legacy operation which could be available within wider bandwidth or could be suitable for </w:t>
      </w:r>
      <w:r w:rsidR="00CE4D5E">
        <w:rPr>
          <w:rFonts w:eastAsia="바탕체"/>
          <w:lang w:val="en-US" w:eastAsia="ko-KR"/>
        </w:rPr>
        <w:t>transmitting DL signal/cannel with</w:t>
      </w:r>
      <w:r>
        <w:rPr>
          <w:rFonts w:eastAsia="바탕체"/>
          <w:lang w:val="en-US" w:eastAsia="ko-KR"/>
        </w:rPr>
        <w:t xml:space="preserve"> high</w:t>
      </w:r>
      <w:r w:rsidR="00CE4D5E">
        <w:rPr>
          <w:rFonts w:eastAsia="바탕체"/>
          <w:lang w:val="en-US" w:eastAsia="ko-KR"/>
        </w:rPr>
        <w:t>er</w:t>
      </w:r>
      <w:r>
        <w:rPr>
          <w:rFonts w:eastAsia="바탕체"/>
          <w:lang w:val="en-US" w:eastAsia="ko-KR"/>
        </w:rPr>
        <w:t xml:space="preserve"> transmission power</w:t>
      </w:r>
      <w:r w:rsidR="00CE4D5E">
        <w:rPr>
          <w:rFonts w:eastAsia="바탕체"/>
          <w:lang w:val="en-US" w:eastAsia="ko-KR"/>
        </w:rPr>
        <w:t xml:space="preserve"> than SB-FD.</w:t>
      </w:r>
      <w:r>
        <w:rPr>
          <w:rFonts w:eastAsia="바탕체"/>
          <w:lang w:val="en-US" w:eastAsia="ko-KR"/>
        </w:rPr>
        <w:t xml:space="preserve"> </w:t>
      </w:r>
      <w:r w:rsidR="00CE4D5E">
        <w:rPr>
          <w:rFonts w:eastAsia="바탕체"/>
          <w:lang w:val="en-US" w:eastAsia="ko-KR"/>
        </w:rPr>
        <w:t xml:space="preserve">Therefore, it needs to </w:t>
      </w:r>
      <w:r w:rsidR="00D96BEE">
        <w:rPr>
          <w:rFonts w:eastAsia="바탕체"/>
          <w:lang w:val="en-US" w:eastAsia="ko-KR"/>
        </w:rPr>
        <w:t xml:space="preserve">be </w:t>
      </w:r>
      <w:r w:rsidR="00CE4D5E">
        <w:rPr>
          <w:rFonts w:eastAsia="바탕체"/>
          <w:lang w:val="en-US" w:eastAsia="ko-KR"/>
        </w:rPr>
        <w:t>stud</w:t>
      </w:r>
      <w:r w:rsidR="00D96BEE">
        <w:rPr>
          <w:rFonts w:eastAsia="바탕체"/>
          <w:lang w:val="en-US" w:eastAsia="ko-KR"/>
        </w:rPr>
        <w:t>ied</w:t>
      </w:r>
      <w:r w:rsidR="00CE4D5E">
        <w:rPr>
          <w:rFonts w:eastAsia="바탕체"/>
          <w:lang w:val="en-US" w:eastAsia="ko-KR"/>
        </w:rPr>
        <w:t xml:space="preserve"> how to support both legacy HD TDD and SB-FD within time duration.</w:t>
      </w:r>
    </w:p>
    <w:p w14:paraId="0A86E6FE" w14:textId="6F05EF12" w:rsidR="00CE4D5E" w:rsidRPr="00CE4D5E" w:rsidRDefault="00CE4D5E" w:rsidP="00CE4D5E">
      <w:pPr>
        <w:rPr>
          <w:rFonts w:eastAsia="바탕체"/>
          <w:b/>
          <w:i/>
          <w:lang w:val="en-US" w:eastAsia="ko-KR"/>
        </w:rPr>
      </w:pPr>
      <w:r w:rsidRPr="00CE4D5E">
        <w:rPr>
          <w:rFonts w:eastAsia="바탕체" w:hint="eastAsia"/>
          <w:b/>
          <w:i/>
          <w:lang w:val="en-US" w:eastAsia="ko-KR"/>
        </w:rPr>
        <w:t xml:space="preserve">Proposal </w:t>
      </w:r>
      <w:r w:rsidRPr="00CE4D5E">
        <w:rPr>
          <w:rFonts w:eastAsia="바탕체"/>
          <w:b/>
          <w:i/>
          <w:lang w:val="en-US" w:eastAsia="ko-KR"/>
        </w:rPr>
        <w:t>4</w:t>
      </w:r>
      <w:r w:rsidRPr="00CE4D5E">
        <w:rPr>
          <w:rFonts w:eastAsia="바탕체" w:hint="eastAsia"/>
          <w:b/>
          <w:i/>
          <w:lang w:val="en-US" w:eastAsia="ko-KR"/>
        </w:rPr>
        <w:t>:</w:t>
      </w:r>
      <w:r w:rsidRPr="00CE4D5E">
        <w:rPr>
          <w:rFonts w:eastAsia="바탕체"/>
          <w:b/>
          <w:i/>
          <w:lang w:val="en-US" w:eastAsia="ko-KR"/>
        </w:rPr>
        <w:t xml:space="preserve"> Study how to support both legacy HD TDD and SB-FD within time duration.</w:t>
      </w:r>
    </w:p>
    <w:p w14:paraId="56E0CE16" w14:textId="77777777" w:rsidR="00BB072E" w:rsidRDefault="00BB072E" w:rsidP="00BB072E">
      <w:pPr>
        <w:rPr>
          <w:lang w:eastAsia="ko-KR"/>
        </w:rPr>
      </w:pPr>
    </w:p>
    <w:p w14:paraId="48523D0E" w14:textId="48543782" w:rsidR="009D05BB" w:rsidRDefault="009D05BB" w:rsidP="00BB072E">
      <w:pPr>
        <w:rPr>
          <w:lang w:eastAsia="ko-KR"/>
        </w:rPr>
      </w:pPr>
      <w:r>
        <w:rPr>
          <w:rFonts w:hint="eastAsia"/>
          <w:lang w:eastAsia="ko-KR"/>
        </w:rPr>
        <w:t xml:space="preserve">For operating SB-FD, time </w:t>
      </w:r>
      <w:r>
        <w:rPr>
          <w:lang w:eastAsia="ko-KR"/>
        </w:rPr>
        <w:t>boundary</w:t>
      </w:r>
      <w:r>
        <w:rPr>
          <w:rFonts w:hint="eastAsia"/>
          <w:lang w:eastAsia="ko-KR"/>
        </w:rPr>
        <w:t xml:space="preserve"> </w:t>
      </w:r>
      <w:r>
        <w:rPr>
          <w:lang w:eastAsia="ko-KR"/>
        </w:rPr>
        <w:t xml:space="preserve">alignment between UL and DL within a slot for SB-FD should be studied. Following two candidate of time boundary alignment (i.e., symbol level and slot level) can be considered for study. </w:t>
      </w:r>
    </w:p>
    <w:p w14:paraId="54C0C5D4" w14:textId="1895B210" w:rsidR="00201DD0" w:rsidRDefault="009D05BB" w:rsidP="00BB072E">
      <w:pPr>
        <w:rPr>
          <w:lang w:eastAsia="ko-KR"/>
        </w:rPr>
      </w:pPr>
      <w:r>
        <w:rPr>
          <w:lang w:eastAsia="ko-KR"/>
        </w:rPr>
        <w:t>Firstly, s</w:t>
      </w:r>
      <w:r w:rsidR="00B57567">
        <w:rPr>
          <w:lang w:eastAsia="ko-KR"/>
        </w:rPr>
        <w:t xml:space="preserve">ymbol boundary </w:t>
      </w:r>
      <w:r w:rsidR="00201DD0">
        <w:rPr>
          <w:lang w:eastAsia="ko-KR"/>
        </w:rPr>
        <w:t xml:space="preserve">alignment </w:t>
      </w:r>
      <w:r w:rsidR="00B57567">
        <w:rPr>
          <w:lang w:eastAsia="ko-KR"/>
        </w:rPr>
        <w:t xml:space="preserve">between DL signal/channel and UL signal/channel could be </w:t>
      </w:r>
      <w:r>
        <w:rPr>
          <w:lang w:eastAsia="ko-KR"/>
        </w:rPr>
        <w:t xml:space="preserve">assumed. </w:t>
      </w:r>
      <w:r>
        <w:rPr>
          <w:rFonts w:hint="eastAsia"/>
          <w:lang w:eastAsia="ko-KR"/>
        </w:rPr>
        <w:t xml:space="preserve">One of </w:t>
      </w:r>
      <w:r w:rsidRPr="00B57567">
        <w:rPr>
          <w:lang w:eastAsia="ko-KR"/>
        </w:rPr>
        <w:t>challeng</w:t>
      </w:r>
      <w:r w:rsidR="00D96BEE">
        <w:rPr>
          <w:lang w:eastAsia="ko-KR"/>
        </w:rPr>
        <w:t>ing</w:t>
      </w:r>
      <w:r w:rsidRPr="00B57567">
        <w:rPr>
          <w:lang w:eastAsia="ko-KR"/>
        </w:rPr>
        <w:t xml:space="preserve"> </w:t>
      </w:r>
      <w:r>
        <w:rPr>
          <w:lang w:eastAsia="ko-KR"/>
        </w:rPr>
        <w:t xml:space="preserve">point of operating SB-FD is how to reduce self-interference. Symbol level alignment could be helpful </w:t>
      </w:r>
      <w:r w:rsidR="00B57567">
        <w:rPr>
          <w:lang w:eastAsia="ko-KR"/>
        </w:rPr>
        <w:t>to</w:t>
      </w:r>
      <w:r w:rsidR="00201DD0">
        <w:rPr>
          <w:lang w:eastAsia="ko-KR"/>
        </w:rPr>
        <w:t xml:space="preserve"> adopt simplified implementation of self-interference cancelation</w:t>
      </w:r>
      <w:r w:rsidR="00C73EAB">
        <w:rPr>
          <w:lang w:eastAsia="ko-KR"/>
        </w:rPr>
        <w:t xml:space="preserve"> (SIC)</w:t>
      </w:r>
      <w:r w:rsidR="00201DD0">
        <w:rPr>
          <w:lang w:eastAsia="ko-KR"/>
        </w:rPr>
        <w:t xml:space="preserve"> receiver in digital domain. </w:t>
      </w:r>
      <w:r>
        <w:rPr>
          <w:lang w:eastAsia="ko-KR"/>
        </w:rPr>
        <w:t>On the other hand, in this case, s</w:t>
      </w:r>
      <w:r w:rsidR="00201DD0">
        <w:rPr>
          <w:lang w:eastAsia="ko-KR"/>
        </w:rPr>
        <w:t xml:space="preserve">ince UL symbol boundary should be aligned to DL symbol boundary, the time grid of UL symbol within slot for SB-FD is different from the time grid of UL symbol within slot for HD TDD. </w:t>
      </w:r>
      <w:r>
        <w:rPr>
          <w:lang w:eastAsia="ko-KR"/>
        </w:rPr>
        <w:t xml:space="preserve">Hence, two different values of </w:t>
      </w:r>
      <w:proofErr w:type="spellStart"/>
      <w:r>
        <w:rPr>
          <w:lang w:eastAsia="ko-KR"/>
        </w:rPr>
        <w:t>N</w:t>
      </w:r>
      <w:r w:rsidRPr="009D05BB">
        <w:rPr>
          <w:vertAlign w:val="subscript"/>
          <w:lang w:eastAsia="ko-KR"/>
        </w:rPr>
        <w:t>TA</w:t>
      </w:r>
      <w:proofErr w:type="gramStart"/>
      <w:r w:rsidRPr="009D05BB">
        <w:rPr>
          <w:vertAlign w:val="subscript"/>
          <w:lang w:eastAsia="ko-KR"/>
        </w:rPr>
        <w:t>,offset</w:t>
      </w:r>
      <w:proofErr w:type="spellEnd"/>
      <w:proofErr w:type="gramEnd"/>
      <w:r>
        <w:rPr>
          <w:lang w:eastAsia="ko-KR"/>
        </w:rPr>
        <w:t xml:space="preserve"> for UL transmission in UE side could be required depending on slots where HD TDD is operated or SB-FD is operated.  </w:t>
      </w:r>
    </w:p>
    <w:p w14:paraId="6E9287C2" w14:textId="4282179C" w:rsidR="00C73EAB" w:rsidRDefault="009D05BB" w:rsidP="00BB072E">
      <w:pPr>
        <w:rPr>
          <w:lang w:eastAsia="ko-KR"/>
        </w:rPr>
      </w:pPr>
      <w:r>
        <w:rPr>
          <w:lang w:eastAsia="ko-KR"/>
        </w:rPr>
        <w:t xml:space="preserve">Secondly, slot boundary alignment between DL and UL could be </w:t>
      </w:r>
      <w:r w:rsidR="00C73EAB">
        <w:rPr>
          <w:lang w:eastAsia="ko-KR"/>
        </w:rPr>
        <w:t xml:space="preserve">assumed. In this case, symbol boundary alignment between DL and UL within slots for SB-FD is not required. Depending on implementation of SIC receiver, SIC can be operated even if symbol boundary between DL and UL is not aligned. One of advantage of slot level alignment without symbol level alignment is to keep the time grid of UL symbol between slot for SB-FD and slot for HD TDD. </w:t>
      </w:r>
    </w:p>
    <w:p w14:paraId="57A53027" w14:textId="2F0414DD" w:rsidR="00893475" w:rsidRPr="00124491" w:rsidRDefault="00893475" w:rsidP="00893475">
      <w:pPr>
        <w:rPr>
          <w:b/>
          <w:i/>
          <w:lang w:eastAsia="ko-KR"/>
        </w:rPr>
      </w:pPr>
      <w:r w:rsidRPr="00124491">
        <w:rPr>
          <w:rFonts w:eastAsia="바탕체" w:hint="eastAsia"/>
          <w:b/>
          <w:i/>
          <w:lang w:val="en-US" w:eastAsia="ko-KR"/>
        </w:rPr>
        <w:t xml:space="preserve">Proposal </w:t>
      </w:r>
      <w:r w:rsidR="007E7A38">
        <w:rPr>
          <w:rFonts w:eastAsia="바탕체"/>
          <w:b/>
          <w:i/>
          <w:lang w:val="en-US" w:eastAsia="ko-KR"/>
        </w:rPr>
        <w:t>5</w:t>
      </w:r>
      <w:r w:rsidRPr="00124491">
        <w:rPr>
          <w:rFonts w:eastAsia="바탕체" w:hint="eastAsia"/>
          <w:b/>
          <w:i/>
          <w:lang w:val="en-US" w:eastAsia="ko-KR"/>
        </w:rPr>
        <w:t>:</w:t>
      </w:r>
      <w:r w:rsidR="00124491" w:rsidRPr="00124491">
        <w:rPr>
          <w:rFonts w:eastAsia="바탕체"/>
          <w:b/>
          <w:i/>
          <w:lang w:val="en-US" w:eastAsia="ko-KR"/>
        </w:rPr>
        <w:t xml:space="preserve"> </w:t>
      </w:r>
      <w:r w:rsidR="00124491" w:rsidRPr="00124491">
        <w:rPr>
          <w:b/>
          <w:i/>
          <w:lang w:eastAsia="ko-KR"/>
        </w:rPr>
        <w:t>Study</w:t>
      </w:r>
      <w:r w:rsidR="00124491" w:rsidRPr="00124491">
        <w:rPr>
          <w:rFonts w:hint="eastAsia"/>
          <w:b/>
          <w:i/>
          <w:lang w:eastAsia="ko-KR"/>
        </w:rPr>
        <w:t xml:space="preserve"> time </w:t>
      </w:r>
      <w:r w:rsidR="00124491" w:rsidRPr="00124491">
        <w:rPr>
          <w:b/>
          <w:i/>
          <w:lang w:eastAsia="ko-KR"/>
        </w:rPr>
        <w:t>boundary</w:t>
      </w:r>
      <w:r w:rsidR="00124491" w:rsidRPr="00124491">
        <w:rPr>
          <w:rFonts w:hint="eastAsia"/>
          <w:b/>
          <w:i/>
          <w:lang w:eastAsia="ko-KR"/>
        </w:rPr>
        <w:t xml:space="preserve"> </w:t>
      </w:r>
      <w:r w:rsidR="00124491" w:rsidRPr="00124491">
        <w:rPr>
          <w:b/>
          <w:i/>
          <w:lang w:eastAsia="ko-KR"/>
        </w:rPr>
        <w:t>alignment between UL and DL within a slot for SB-FD. Following options can be studied.</w:t>
      </w:r>
    </w:p>
    <w:p w14:paraId="0DF91D27" w14:textId="21866941" w:rsidR="00124491" w:rsidRPr="00124491" w:rsidRDefault="00124491" w:rsidP="00124491">
      <w:pPr>
        <w:pStyle w:val="ac"/>
        <w:numPr>
          <w:ilvl w:val="0"/>
          <w:numId w:val="42"/>
        </w:numPr>
        <w:ind w:leftChars="0"/>
        <w:rPr>
          <w:rFonts w:eastAsia="바탕체"/>
          <w:b/>
          <w:i/>
          <w:lang w:val="en-US" w:eastAsia="ko-KR"/>
        </w:rPr>
      </w:pPr>
      <w:r w:rsidRPr="00124491">
        <w:rPr>
          <w:b/>
          <w:i/>
          <w:lang w:eastAsia="ko-KR"/>
        </w:rPr>
        <w:t>Option 1: Symbol boundary alignment between DL signal/channel and UL signal/channel</w:t>
      </w:r>
    </w:p>
    <w:p w14:paraId="3C80B722" w14:textId="761C11B9" w:rsidR="00124491" w:rsidRPr="00124491" w:rsidRDefault="00124491" w:rsidP="00124491">
      <w:pPr>
        <w:pStyle w:val="ac"/>
        <w:numPr>
          <w:ilvl w:val="0"/>
          <w:numId w:val="42"/>
        </w:numPr>
        <w:ind w:leftChars="0"/>
        <w:rPr>
          <w:rFonts w:eastAsia="바탕체"/>
          <w:b/>
          <w:i/>
          <w:lang w:val="en-US" w:eastAsia="ko-KR"/>
        </w:rPr>
      </w:pPr>
      <w:r w:rsidRPr="00124491">
        <w:rPr>
          <w:b/>
          <w:i/>
          <w:lang w:eastAsia="ko-KR"/>
        </w:rPr>
        <w:t>Option 2: Slot boundary alignment without symbol boundary alignment between DL signal/channel and UL signal/channel</w:t>
      </w:r>
    </w:p>
    <w:p w14:paraId="412E38A4" w14:textId="77777777" w:rsidR="00893475" w:rsidRDefault="00893475" w:rsidP="00893475">
      <w:pPr>
        <w:rPr>
          <w:lang w:eastAsia="ko-KR"/>
        </w:rPr>
      </w:pPr>
    </w:p>
    <w:p w14:paraId="04CB3247" w14:textId="77777777" w:rsidR="007E7A38" w:rsidRPr="00FA5897" w:rsidRDefault="007E7A38" w:rsidP="00893475">
      <w:pPr>
        <w:rPr>
          <w:lang w:eastAsia="ko-KR"/>
        </w:rPr>
      </w:pPr>
    </w:p>
    <w:p w14:paraId="253FD501" w14:textId="59C1C71C" w:rsidR="00893475" w:rsidRPr="004459FC" w:rsidRDefault="00BB072E" w:rsidP="00BB072E">
      <w:pPr>
        <w:pStyle w:val="2"/>
        <w:rPr>
          <w:rFonts w:cs="Arial"/>
          <w:szCs w:val="28"/>
        </w:rPr>
      </w:pPr>
      <w:r w:rsidRPr="00BB072E">
        <w:rPr>
          <w:rFonts w:cs="Arial"/>
          <w:szCs w:val="28"/>
        </w:rPr>
        <w:t>Interference handling</w:t>
      </w:r>
      <w:r w:rsidR="00BA039E">
        <w:rPr>
          <w:rFonts w:cs="Arial"/>
          <w:szCs w:val="28"/>
        </w:rPr>
        <w:t xml:space="preserve"> </w:t>
      </w:r>
    </w:p>
    <w:p w14:paraId="24B19625" w14:textId="047B6A21" w:rsidR="00893475" w:rsidRDefault="000023EB" w:rsidP="00893475">
      <w:pPr>
        <w:rPr>
          <w:rFonts w:eastAsia="바탕체"/>
          <w:lang w:val="en-US" w:eastAsia="ko-KR"/>
        </w:rPr>
      </w:pPr>
      <w:r>
        <w:rPr>
          <w:rFonts w:eastAsia="바탕체" w:hint="eastAsia"/>
          <w:lang w:val="en-US" w:eastAsia="ko-KR"/>
        </w:rPr>
        <w:t xml:space="preserve">In SB-FD, </w:t>
      </w:r>
      <w:r>
        <w:rPr>
          <w:rFonts w:eastAsia="바탕체"/>
          <w:lang w:val="en-US" w:eastAsia="ko-KR"/>
        </w:rPr>
        <w:t>performance degradation</w:t>
      </w:r>
      <w:r>
        <w:rPr>
          <w:rFonts w:eastAsia="바탕체" w:hint="eastAsia"/>
          <w:lang w:val="en-US" w:eastAsia="ko-KR"/>
        </w:rPr>
        <w:t xml:space="preserve"> </w:t>
      </w:r>
      <w:r>
        <w:rPr>
          <w:rFonts w:eastAsia="바탕체"/>
          <w:lang w:val="en-US" w:eastAsia="ko-KR"/>
        </w:rPr>
        <w:t xml:space="preserve">could be </w:t>
      </w:r>
      <w:r w:rsidR="00052A91">
        <w:rPr>
          <w:rFonts w:eastAsia="바탕체"/>
          <w:lang w:val="en-US" w:eastAsia="ko-KR"/>
        </w:rPr>
        <w:t xml:space="preserve">caused </w:t>
      </w:r>
      <w:r>
        <w:rPr>
          <w:rFonts w:eastAsia="바탕체"/>
          <w:lang w:val="en-US" w:eastAsia="ko-KR"/>
        </w:rPr>
        <w:t xml:space="preserve">due to </w:t>
      </w:r>
      <w:r>
        <w:rPr>
          <w:rFonts w:eastAsia="바탕체" w:hint="eastAsia"/>
          <w:lang w:val="en-US" w:eastAsia="ko-KR"/>
        </w:rPr>
        <w:t>various type of interference (i.e.,</w:t>
      </w:r>
      <w:r>
        <w:rPr>
          <w:rFonts w:eastAsia="바탕체"/>
          <w:lang w:val="en-US" w:eastAsia="ko-KR"/>
        </w:rPr>
        <w:t xml:space="preserve"> </w:t>
      </w:r>
      <w:r w:rsidR="00052A91">
        <w:rPr>
          <w:rFonts w:eastAsia="바탕체"/>
          <w:lang w:val="en-US" w:eastAsia="ko-KR"/>
        </w:rPr>
        <w:t>s</w:t>
      </w:r>
      <w:r w:rsidR="00052A91" w:rsidRPr="00BB072E">
        <w:rPr>
          <w:rFonts w:eastAsia="바탕체"/>
          <w:lang w:val="en-US" w:eastAsia="ko-KR"/>
        </w:rPr>
        <w:t>elf</w:t>
      </w:r>
      <w:r w:rsidR="00BB072E" w:rsidRPr="00BB072E">
        <w:rPr>
          <w:rFonts w:eastAsia="바탕체"/>
          <w:lang w:val="en-US" w:eastAsia="ko-KR"/>
        </w:rPr>
        <w:t xml:space="preserve">-interference, UE2UE </w:t>
      </w:r>
      <w:r>
        <w:rPr>
          <w:rFonts w:eastAsia="바탕체"/>
          <w:lang w:val="en-US" w:eastAsia="ko-KR"/>
        </w:rPr>
        <w:t>Cross Link I</w:t>
      </w:r>
      <w:r w:rsidR="00BB072E">
        <w:rPr>
          <w:rFonts w:eastAsia="바탕체"/>
          <w:lang w:val="en-US" w:eastAsia="ko-KR"/>
        </w:rPr>
        <w:t>nterference</w:t>
      </w:r>
      <w:r>
        <w:rPr>
          <w:rFonts w:eastAsia="바탕체"/>
          <w:lang w:val="en-US" w:eastAsia="ko-KR"/>
        </w:rPr>
        <w:t xml:space="preserve"> (CLI)</w:t>
      </w:r>
      <w:r w:rsidR="00BB072E">
        <w:rPr>
          <w:rFonts w:eastAsia="바탕체"/>
          <w:lang w:val="en-US" w:eastAsia="ko-KR"/>
        </w:rPr>
        <w:t xml:space="preserve">, </w:t>
      </w:r>
      <w:r w:rsidR="00BB072E" w:rsidRPr="00BB072E">
        <w:rPr>
          <w:rFonts w:eastAsia="바탕체"/>
          <w:lang w:val="en-US" w:eastAsia="ko-KR"/>
        </w:rPr>
        <w:t>B</w:t>
      </w:r>
      <w:r w:rsidR="00BB072E">
        <w:rPr>
          <w:rFonts w:eastAsia="바탕체"/>
          <w:lang w:val="en-US" w:eastAsia="ko-KR"/>
        </w:rPr>
        <w:t>S</w:t>
      </w:r>
      <w:r w:rsidR="00BB072E" w:rsidRPr="00BB072E">
        <w:rPr>
          <w:rFonts w:eastAsia="바탕체"/>
          <w:lang w:val="en-US" w:eastAsia="ko-KR"/>
        </w:rPr>
        <w:t>2</w:t>
      </w:r>
      <w:r w:rsidR="00BB072E">
        <w:rPr>
          <w:rFonts w:eastAsia="바탕체"/>
          <w:lang w:val="en-US" w:eastAsia="ko-KR"/>
        </w:rPr>
        <w:t>BS</w:t>
      </w:r>
      <w:r w:rsidR="00BB072E" w:rsidRPr="00BB072E">
        <w:rPr>
          <w:rFonts w:eastAsia="바탕체"/>
          <w:lang w:val="en-US" w:eastAsia="ko-KR"/>
        </w:rPr>
        <w:t xml:space="preserve"> </w:t>
      </w:r>
      <w:r>
        <w:rPr>
          <w:rFonts w:eastAsia="바탕체"/>
          <w:lang w:val="en-US" w:eastAsia="ko-KR"/>
        </w:rPr>
        <w:t xml:space="preserve">CLI, </w:t>
      </w:r>
      <w:r w:rsidR="00052A91">
        <w:rPr>
          <w:rFonts w:eastAsia="바탕체"/>
          <w:lang w:val="en-US" w:eastAsia="ko-KR"/>
        </w:rPr>
        <w:t>inter</w:t>
      </w:r>
      <w:r>
        <w:rPr>
          <w:rFonts w:eastAsia="바탕체"/>
          <w:lang w:val="en-US" w:eastAsia="ko-KR"/>
        </w:rPr>
        <w:t xml:space="preserve">-carrier </w:t>
      </w:r>
      <w:r w:rsidR="00052A91">
        <w:rPr>
          <w:rFonts w:eastAsia="바탕체"/>
          <w:lang w:val="en-US" w:eastAsia="ko-KR"/>
        </w:rPr>
        <w:t xml:space="preserve">interference </w:t>
      </w:r>
      <w:r>
        <w:rPr>
          <w:rFonts w:eastAsia="바탕체"/>
          <w:lang w:val="en-US" w:eastAsia="ko-KR"/>
        </w:rPr>
        <w:t xml:space="preserve">between operators).  In order to </w:t>
      </w:r>
      <w:r w:rsidR="00052A91">
        <w:rPr>
          <w:rFonts w:eastAsia="바탕체"/>
          <w:lang w:val="en-US" w:eastAsia="ko-KR"/>
        </w:rPr>
        <w:t>fully take advantage from</w:t>
      </w:r>
      <w:r>
        <w:rPr>
          <w:rFonts w:eastAsia="바탕체"/>
          <w:lang w:val="en-US" w:eastAsia="ko-KR"/>
        </w:rPr>
        <w:t xml:space="preserve"> SB-FD, interference handling method should be studied in Rel-18 DE SI. </w:t>
      </w:r>
    </w:p>
    <w:p w14:paraId="7DB91A2D" w14:textId="77777777" w:rsidR="00893475" w:rsidRDefault="00893475" w:rsidP="00537FBA">
      <w:pPr>
        <w:rPr>
          <w:lang w:eastAsia="ko-KR"/>
        </w:rPr>
      </w:pPr>
    </w:p>
    <w:p w14:paraId="0F475B8B" w14:textId="77777777" w:rsidR="001A35D3" w:rsidRDefault="001A35D3" w:rsidP="00537FBA">
      <w:pPr>
        <w:rPr>
          <w:rFonts w:hint="eastAsia"/>
          <w:lang w:eastAsia="ko-KR"/>
        </w:rPr>
      </w:pPr>
      <w:bookmarkStart w:id="4" w:name="_GoBack"/>
      <w:bookmarkEnd w:id="4"/>
    </w:p>
    <w:p w14:paraId="7788792C" w14:textId="3803F75C" w:rsidR="00BB072E" w:rsidRPr="00BB072E" w:rsidRDefault="000023EB" w:rsidP="00537FBA">
      <w:pPr>
        <w:rPr>
          <w:b/>
          <w:u w:val="single"/>
          <w:lang w:eastAsia="ko-KR"/>
        </w:rPr>
      </w:pPr>
      <w:r>
        <w:rPr>
          <w:rFonts w:eastAsia="바탕체"/>
          <w:b/>
          <w:u w:val="single"/>
          <w:lang w:val="en-US" w:eastAsia="ko-KR"/>
        </w:rPr>
        <w:lastRenderedPageBreak/>
        <w:t>Cross Link I</w:t>
      </w:r>
      <w:r w:rsidR="00BB072E" w:rsidRPr="00BB072E">
        <w:rPr>
          <w:rFonts w:eastAsia="바탕체"/>
          <w:b/>
          <w:u w:val="single"/>
          <w:lang w:val="en-US" w:eastAsia="ko-KR"/>
        </w:rPr>
        <w:t>nterference</w:t>
      </w:r>
      <w:r w:rsidR="00CD13BD">
        <w:rPr>
          <w:rFonts w:eastAsia="바탕체"/>
          <w:b/>
          <w:u w:val="single"/>
          <w:lang w:val="en-US" w:eastAsia="ko-KR"/>
        </w:rPr>
        <w:t xml:space="preserve"> Handling</w:t>
      </w:r>
    </w:p>
    <w:p w14:paraId="74BC9F0F" w14:textId="70B35C5A" w:rsidR="000023EB" w:rsidRDefault="00534A0C" w:rsidP="00537FBA">
      <w:pPr>
        <w:rPr>
          <w:lang w:eastAsia="ko-KR"/>
        </w:rPr>
      </w:pPr>
      <w:r>
        <w:rPr>
          <w:lang w:eastAsia="ko-KR"/>
        </w:rPr>
        <w:t xml:space="preserve">When SB-FD is operated, UL performance would be degraded due to severe inter-cell BS2BS CLI. In our companion contribution [2], UL performance due to </w:t>
      </w:r>
      <w:r w:rsidR="00CD13BD">
        <w:rPr>
          <w:lang w:eastAsia="ko-KR"/>
        </w:rPr>
        <w:t>inter-</w:t>
      </w:r>
      <w:proofErr w:type="spellStart"/>
      <w:r>
        <w:rPr>
          <w:lang w:eastAsia="ko-KR"/>
        </w:rPr>
        <w:t>subband</w:t>
      </w:r>
      <w:proofErr w:type="spellEnd"/>
      <w:r>
        <w:rPr>
          <w:lang w:eastAsia="ko-KR"/>
        </w:rPr>
        <w:t xml:space="preserve"> </w:t>
      </w:r>
      <w:r w:rsidR="00CD13BD">
        <w:rPr>
          <w:lang w:eastAsia="ko-KR"/>
        </w:rPr>
        <w:t>emission</w:t>
      </w:r>
      <w:r>
        <w:rPr>
          <w:lang w:eastAsia="ko-KR"/>
        </w:rPr>
        <w:t xml:space="preserve"> from DL </w:t>
      </w:r>
      <w:proofErr w:type="spellStart"/>
      <w:r>
        <w:rPr>
          <w:lang w:eastAsia="ko-KR"/>
        </w:rPr>
        <w:t>subband</w:t>
      </w:r>
      <w:proofErr w:type="spellEnd"/>
      <w:r>
        <w:rPr>
          <w:lang w:eastAsia="ko-KR"/>
        </w:rPr>
        <w:t xml:space="preserve"> of aggressor </w:t>
      </w:r>
      <w:proofErr w:type="spellStart"/>
      <w:r>
        <w:rPr>
          <w:lang w:eastAsia="ko-KR"/>
        </w:rPr>
        <w:t>gNB</w:t>
      </w:r>
      <w:proofErr w:type="spellEnd"/>
      <w:r>
        <w:rPr>
          <w:lang w:eastAsia="ko-KR"/>
        </w:rPr>
        <w:t xml:space="preserve"> is observed. In addition, intra-</w:t>
      </w:r>
      <w:proofErr w:type="spellStart"/>
      <w:r>
        <w:rPr>
          <w:lang w:eastAsia="ko-KR"/>
        </w:rPr>
        <w:t>subband</w:t>
      </w:r>
      <w:proofErr w:type="spellEnd"/>
      <w:r>
        <w:rPr>
          <w:lang w:eastAsia="ko-KR"/>
        </w:rPr>
        <w:t xml:space="preserve"> CLI could be </w:t>
      </w:r>
      <w:r w:rsidR="008F7100">
        <w:rPr>
          <w:lang w:eastAsia="ko-KR"/>
        </w:rPr>
        <w:t>appeared</w:t>
      </w:r>
      <w:r>
        <w:rPr>
          <w:lang w:eastAsia="ko-KR"/>
        </w:rPr>
        <w:t xml:space="preserve"> </w:t>
      </w:r>
      <w:r w:rsidR="00CD13BD">
        <w:rPr>
          <w:lang w:eastAsia="ko-KR"/>
        </w:rPr>
        <w:t>if</w:t>
      </w:r>
      <w:r>
        <w:rPr>
          <w:lang w:eastAsia="ko-KR"/>
        </w:rPr>
        <w:t xml:space="preserve"> </w:t>
      </w:r>
      <w:r w:rsidR="008F7100">
        <w:rPr>
          <w:lang w:eastAsia="ko-KR"/>
        </w:rPr>
        <w:t xml:space="preserve">frequency position for </w:t>
      </w:r>
      <w:proofErr w:type="spellStart"/>
      <w:r>
        <w:rPr>
          <w:lang w:eastAsia="ko-KR"/>
        </w:rPr>
        <w:t>subband</w:t>
      </w:r>
      <w:r w:rsidR="008F7100">
        <w:rPr>
          <w:lang w:eastAsia="ko-KR"/>
        </w:rPr>
        <w:t>s</w:t>
      </w:r>
      <w:proofErr w:type="spellEnd"/>
      <w:r>
        <w:rPr>
          <w:lang w:eastAsia="ko-KR"/>
        </w:rPr>
        <w:t xml:space="preserve"> designated for DL transmission and UL reception</w:t>
      </w:r>
      <w:r w:rsidR="008F7100">
        <w:rPr>
          <w:lang w:eastAsia="ko-KR"/>
        </w:rPr>
        <w:t xml:space="preserve"> is not same</w:t>
      </w:r>
      <w:r>
        <w:rPr>
          <w:lang w:eastAsia="ko-KR"/>
        </w:rPr>
        <w:t xml:space="preserve"> at each </w:t>
      </w:r>
      <w:proofErr w:type="spellStart"/>
      <w:r w:rsidR="008F7100">
        <w:rPr>
          <w:lang w:eastAsia="ko-KR"/>
        </w:rPr>
        <w:t>gNBs</w:t>
      </w:r>
      <w:proofErr w:type="spellEnd"/>
      <w:r w:rsidR="008F7100">
        <w:rPr>
          <w:lang w:eastAsia="ko-KR"/>
        </w:rPr>
        <w:t>.</w:t>
      </w:r>
      <w:r w:rsidR="00CD13BD">
        <w:rPr>
          <w:lang w:eastAsia="ko-KR"/>
        </w:rPr>
        <w:t xml:space="preserve"> In order to handling inter-</w:t>
      </w:r>
      <w:proofErr w:type="spellStart"/>
      <w:r w:rsidR="00CD13BD">
        <w:rPr>
          <w:lang w:eastAsia="ko-KR"/>
        </w:rPr>
        <w:t>subband</w:t>
      </w:r>
      <w:proofErr w:type="spellEnd"/>
      <w:r w:rsidR="00CD13BD">
        <w:rPr>
          <w:lang w:eastAsia="ko-KR"/>
        </w:rPr>
        <w:t xml:space="preserve"> emission and/or intra-</w:t>
      </w:r>
      <w:proofErr w:type="spellStart"/>
      <w:r w:rsidR="00CD13BD">
        <w:rPr>
          <w:lang w:eastAsia="ko-KR"/>
        </w:rPr>
        <w:t>subband</w:t>
      </w:r>
      <w:proofErr w:type="spellEnd"/>
      <w:r w:rsidR="00CD13BD">
        <w:rPr>
          <w:lang w:eastAsia="ko-KR"/>
        </w:rPr>
        <w:t xml:space="preserve"> CLI from aggress</w:t>
      </w:r>
      <w:r w:rsidR="00052A91">
        <w:rPr>
          <w:lang w:eastAsia="ko-KR"/>
        </w:rPr>
        <w:t>or</w:t>
      </w:r>
      <w:r w:rsidR="00CD13BD">
        <w:rPr>
          <w:lang w:eastAsia="ko-KR"/>
        </w:rPr>
        <w:t xml:space="preserve"> </w:t>
      </w:r>
      <w:proofErr w:type="spellStart"/>
      <w:r w:rsidR="00CD13BD">
        <w:rPr>
          <w:lang w:eastAsia="ko-KR"/>
        </w:rPr>
        <w:t>gNB</w:t>
      </w:r>
      <w:proofErr w:type="spellEnd"/>
      <w:r w:rsidR="00CD13BD">
        <w:rPr>
          <w:lang w:eastAsia="ko-KR"/>
        </w:rPr>
        <w:t xml:space="preserve">, interference management schemes (e.g., long-term CLI measurement, scheduling, link adaption, power control, </w:t>
      </w:r>
      <w:proofErr w:type="spellStart"/>
      <w:r w:rsidR="00CD13BD">
        <w:rPr>
          <w:lang w:eastAsia="ko-KR"/>
        </w:rPr>
        <w:t>etc</w:t>
      </w:r>
      <w:proofErr w:type="spellEnd"/>
      <w:r w:rsidR="00CD13BD">
        <w:rPr>
          <w:lang w:eastAsia="ko-KR"/>
        </w:rPr>
        <w:t xml:space="preserve">) can be studied. </w:t>
      </w:r>
    </w:p>
    <w:p w14:paraId="64813E73" w14:textId="249CDBDB" w:rsidR="00CD13BD" w:rsidRDefault="001D3370" w:rsidP="00537FBA">
      <w:pPr>
        <w:rPr>
          <w:lang w:eastAsia="ko-KR"/>
        </w:rPr>
      </w:pPr>
      <w:r>
        <w:rPr>
          <w:lang w:eastAsia="ko-KR"/>
        </w:rPr>
        <w:t>In case of SB-FD, both intra-cell UE2UE CLI and inter-cell UE2UE CLI can be appeared, which is different from dynamic TDD scenario. For inter-cell UE2UE CLI handling, L3 based CLI measurement and reporting (i.e., L3 CLI-RSSI and SRS-RSRP) can be reused. On the other hand, for intra-cell UE2UE CLI handling, L1 based CLI measurement and reporting can be applied, which was proposed as one of candidates for UE2UE CLI handling in Rel-16 CLI/RIM WI.</w:t>
      </w:r>
    </w:p>
    <w:p w14:paraId="0F83FEB7" w14:textId="74845B91" w:rsidR="00BB072E" w:rsidRDefault="00BB072E" w:rsidP="00BB072E">
      <w:pPr>
        <w:rPr>
          <w:lang w:eastAsia="ko-KR"/>
        </w:rPr>
      </w:pPr>
      <w:r w:rsidRPr="006404B3">
        <w:rPr>
          <w:rFonts w:eastAsia="바탕체" w:hint="eastAsia"/>
          <w:b/>
          <w:i/>
          <w:lang w:val="en-US" w:eastAsia="ko-KR"/>
        </w:rPr>
        <w:t xml:space="preserve">Proposal </w:t>
      </w:r>
      <w:r w:rsidR="007E7A38">
        <w:rPr>
          <w:rFonts w:eastAsia="바탕체"/>
          <w:b/>
          <w:i/>
          <w:lang w:val="en-US" w:eastAsia="ko-KR"/>
        </w:rPr>
        <w:t>6</w:t>
      </w:r>
      <w:r w:rsidRPr="006404B3">
        <w:rPr>
          <w:rFonts w:eastAsia="바탕체" w:hint="eastAsia"/>
          <w:b/>
          <w:i/>
          <w:lang w:val="en-US" w:eastAsia="ko-KR"/>
        </w:rPr>
        <w:t>:</w:t>
      </w:r>
      <w:r w:rsidR="001D3370">
        <w:rPr>
          <w:rFonts w:eastAsia="바탕체"/>
          <w:b/>
          <w:i/>
          <w:lang w:val="en-US" w:eastAsia="ko-KR"/>
        </w:rPr>
        <w:t xml:space="preserve"> Study Cross Link Interference </w:t>
      </w:r>
      <w:r w:rsidR="001D3370" w:rsidRPr="001D3370">
        <w:rPr>
          <w:rFonts w:eastAsia="바탕체"/>
          <w:b/>
          <w:i/>
          <w:lang w:val="en-US" w:eastAsia="ko-KR"/>
        </w:rPr>
        <w:t>handling method</w:t>
      </w:r>
      <w:r w:rsidR="001D3370">
        <w:rPr>
          <w:rFonts w:eastAsia="바탕체"/>
          <w:b/>
          <w:i/>
          <w:lang w:val="en-US" w:eastAsia="ko-KR"/>
        </w:rPr>
        <w:t xml:space="preserve"> for SB-FD. Followings can be studied. </w:t>
      </w:r>
    </w:p>
    <w:p w14:paraId="534E38A2" w14:textId="2BEACEAD" w:rsidR="00BB072E" w:rsidRPr="0007634B" w:rsidRDefault="001D3370" w:rsidP="001D3370">
      <w:pPr>
        <w:pStyle w:val="ac"/>
        <w:numPr>
          <w:ilvl w:val="0"/>
          <w:numId w:val="45"/>
        </w:numPr>
        <w:ind w:leftChars="0"/>
        <w:rPr>
          <w:b/>
          <w:i/>
          <w:lang w:eastAsia="ko-KR"/>
        </w:rPr>
      </w:pPr>
      <w:r w:rsidRPr="0007634B">
        <w:rPr>
          <w:b/>
          <w:i/>
          <w:lang w:eastAsia="ko-KR"/>
        </w:rPr>
        <w:t xml:space="preserve">Interference management schemes (e.g., long-term CLI measurement, scheduling, link adaption, power control, </w:t>
      </w:r>
      <w:proofErr w:type="spellStart"/>
      <w:r w:rsidRPr="0007634B">
        <w:rPr>
          <w:b/>
          <w:i/>
          <w:lang w:eastAsia="ko-KR"/>
        </w:rPr>
        <w:t>etc</w:t>
      </w:r>
      <w:proofErr w:type="spellEnd"/>
      <w:r w:rsidRPr="0007634B">
        <w:rPr>
          <w:b/>
          <w:i/>
          <w:lang w:eastAsia="ko-KR"/>
        </w:rPr>
        <w:t>) for handling inter-</w:t>
      </w:r>
      <w:proofErr w:type="spellStart"/>
      <w:r w:rsidRPr="0007634B">
        <w:rPr>
          <w:b/>
          <w:i/>
          <w:lang w:eastAsia="ko-KR"/>
        </w:rPr>
        <w:t>subband</w:t>
      </w:r>
      <w:proofErr w:type="spellEnd"/>
      <w:r w:rsidRPr="0007634B">
        <w:rPr>
          <w:b/>
          <w:i/>
          <w:lang w:eastAsia="ko-KR"/>
        </w:rPr>
        <w:t xml:space="preserve"> emission and/or intra-</w:t>
      </w:r>
      <w:proofErr w:type="spellStart"/>
      <w:r w:rsidRPr="0007634B">
        <w:rPr>
          <w:b/>
          <w:i/>
          <w:lang w:eastAsia="ko-KR"/>
        </w:rPr>
        <w:t>subband</w:t>
      </w:r>
      <w:proofErr w:type="spellEnd"/>
      <w:r w:rsidRPr="0007634B">
        <w:rPr>
          <w:b/>
          <w:i/>
          <w:lang w:eastAsia="ko-KR"/>
        </w:rPr>
        <w:t xml:space="preserve"> CLI from aggress</w:t>
      </w:r>
      <w:r w:rsidR="00052A91">
        <w:rPr>
          <w:b/>
          <w:i/>
          <w:lang w:eastAsia="ko-KR"/>
        </w:rPr>
        <w:t>or</w:t>
      </w:r>
      <w:r w:rsidRPr="0007634B">
        <w:rPr>
          <w:b/>
          <w:i/>
          <w:lang w:eastAsia="ko-KR"/>
        </w:rPr>
        <w:t xml:space="preserve"> </w:t>
      </w:r>
      <w:proofErr w:type="spellStart"/>
      <w:r w:rsidRPr="0007634B">
        <w:rPr>
          <w:b/>
          <w:i/>
          <w:lang w:eastAsia="ko-KR"/>
        </w:rPr>
        <w:t>gNB</w:t>
      </w:r>
      <w:proofErr w:type="spellEnd"/>
    </w:p>
    <w:p w14:paraId="0486F57F" w14:textId="6182703D" w:rsidR="001D3370" w:rsidRPr="0007634B" w:rsidRDefault="001D3370" w:rsidP="001D3370">
      <w:pPr>
        <w:pStyle w:val="ac"/>
        <w:numPr>
          <w:ilvl w:val="0"/>
          <w:numId w:val="45"/>
        </w:numPr>
        <w:ind w:leftChars="0"/>
        <w:rPr>
          <w:b/>
          <w:i/>
          <w:lang w:eastAsia="ko-KR"/>
        </w:rPr>
      </w:pPr>
      <w:r w:rsidRPr="0007634B">
        <w:rPr>
          <w:b/>
          <w:i/>
          <w:lang w:eastAsia="ko-KR"/>
        </w:rPr>
        <w:t xml:space="preserve">L1 based CLI measurement and reporting for intra-cell UE2UE CLI </w:t>
      </w:r>
      <w:r w:rsidR="0007634B" w:rsidRPr="0007634B">
        <w:rPr>
          <w:b/>
          <w:i/>
          <w:lang w:eastAsia="ko-KR"/>
        </w:rPr>
        <w:t>management</w:t>
      </w:r>
    </w:p>
    <w:p w14:paraId="0C2C03AB" w14:textId="0F956D5F" w:rsidR="0007634B" w:rsidRPr="0007634B" w:rsidRDefault="0007634B" w:rsidP="001D3370">
      <w:pPr>
        <w:pStyle w:val="ac"/>
        <w:numPr>
          <w:ilvl w:val="0"/>
          <w:numId w:val="45"/>
        </w:numPr>
        <w:ind w:leftChars="0"/>
        <w:rPr>
          <w:b/>
          <w:i/>
          <w:lang w:eastAsia="ko-KR"/>
        </w:rPr>
      </w:pPr>
      <w:r w:rsidRPr="0007634B">
        <w:rPr>
          <w:b/>
          <w:i/>
          <w:lang w:eastAsia="ko-KR"/>
        </w:rPr>
        <w:t>CLI handling frame work for inter-cell UE2UE CLI management</w:t>
      </w:r>
    </w:p>
    <w:p w14:paraId="4DBBF96D" w14:textId="77777777" w:rsidR="00893475" w:rsidRDefault="00893475" w:rsidP="00893475">
      <w:pPr>
        <w:rPr>
          <w:lang w:val="en-US" w:eastAsia="ko-KR"/>
        </w:rPr>
      </w:pPr>
    </w:p>
    <w:p w14:paraId="3A78FEEC" w14:textId="5964C41F" w:rsidR="000023EB" w:rsidRPr="00BB072E" w:rsidRDefault="000023EB" w:rsidP="000023EB">
      <w:pPr>
        <w:rPr>
          <w:rFonts w:eastAsia="바탕체"/>
          <w:b/>
          <w:u w:val="single"/>
          <w:lang w:val="en-US" w:eastAsia="ko-KR"/>
        </w:rPr>
      </w:pPr>
      <w:r w:rsidRPr="00BB072E">
        <w:rPr>
          <w:rFonts w:eastAsia="바탕체"/>
          <w:b/>
          <w:u w:val="single"/>
          <w:lang w:val="en-US" w:eastAsia="ko-KR"/>
        </w:rPr>
        <w:t>Self-</w:t>
      </w:r>
      <w:r w:rsidR="00CD13BD">
        <w:rPr>
          <w:rFonts w:eastAsia="바탕체"/>
          <w:b/>
          <w:u w:val="single"/>
          <w:lang w:val="en-US" w:eastAsia="ko-KR"/>
        </w:rPr>
        <w:t>I</w:t>
      </w:r>
      <w:r w:rsidRPr="00BB072E">
        <w:rPr>
          <w:rFonts w:eastAsia="바탕체"/>
          <w:b/>
          <w:u w:val="single"/>
          <w:lang w:val="en-US" w:eastAsia="ko-KR"/>
        </w:rPr>
        <w:t>nterference</w:t>
      </w:r>
      <w:r w:rsidR="00CD13BD">
        <w:rPr>
          <w:rFonts w:eastAsia="바탕체"/>
          <w:b/>
          <w:u w:val="single"/>
          <w:lang w:val="en-US" w:eastAsia="ko-KR"/>
        </w:rPr>
        <w:t xml:space="preserve"> Cancellation/Mitigation</w:t>
      </w:r>
    </w:p>
    <w:p w14:paraId="4ED86C90" w14:textId="53434173" w:rsidR="000023EB" w:rsidRDefault="00181066" w:rsidP="000023EB">
      <w:pPr>
        <w:rPr>
          <w:rFonts w:eastAsia="바탕체"/>
          <w:lang w:val="en-US" w:eastAsia="ko-KR"/>
        </w:rPr>
      </w:pPr>
      <w:r>
        <w:rPr>
          <w:rFonts w:eastAsia="바탕체"/>
          <w:lang w:val="en-US" w:eastAsia="ko-KR"/>
        </w:rPr>
        <w:t>For Self-Inference (SI) cancellation/mitigation</w:t>
      </w:r>
      <w:r>
        <w:rPr>
          <w:rFonts w:eastAsia="바탕체" w:hint="eastAsia"/>
          <w:lang w:val="en-US" w:eastAsia="ko-KR"/>
        </w:rPr>
        <w:t xml:space="preserve">, </w:t>
      </w:r>
      <w:r>
        <w:rPr>
          <w:rFonts w:eastAsia="바탕체"/>
          <w:lang w:val="en-US" w:eastAsia="ko-KR"/>
        </w:rPr>
        <w:t xml:space="preserve">information of transmitted signal/channel can be fully shared between transmitter and receiver via internal interface, which is </w:t>
      </w:r>
      <w:r>
        <w:rPr>
          <w:rFonts w:eastAsia="바탕체" w:hint="eastAsia"/>
          <w:lang w:val="en-US" w:eastAsia="ko-KR"/>
        </w:rPr>
        <w:t>different</w:t>
      </w:r>
      <w:r>
        <w:rPr>
          <w:rFonts w:eastAsia="바탕체"/>
          <w:lang w:val="en-US" w:eastAsia="ko-KR"/>
        </w:rPr>
        <w:t xml:space="preserve"> characteristic </w:t>
      </w:r>
      <w:r>
        <w:rPr>
          <w:rFonts w:eastAsia="바탕체" w:hint="eastAsia"/>
          <w:lang w:val="en-US" w:eastAsia="ko-KR"/>
        </w:rPr>
        <w:t>f</w:t>
      </w:r>
      <w:r>
        <w:rPr>
          <w:rFonts w:eastAsia="바탕체"/>
          <w:lang w:val="en-US" w:eastAsia="ko-KR"/>
        </w:rPr>
        <w:t>rom</w:t>
      </w:r>
      <w:r>
        <w:rPr>
          <w:rFonts w:eastAsia="바탕체" w:hint="eastAsia"/>
          <w:lang w:val="en-US" w:eastAsia="ko-KR"/>
        </w:rPr>
        <w:t xml:space="preserve"> CLI handling. </w:t>
      </w:r>
      <w:r w:rsidR="00C970BE">
        <w:rPr>
          <w:rFonts w:eastAsia="바탕체"/>
          <w:lang w:val="en-US" w:eastAsia="ko-KR"/>
        </w:rPr>
        <w:t xml:space="preserve">For example, beam management </w:t>
      </w:r>
      <w:r w:rsidR="00A32A32">
        <w:rPr>
          <w:rFonts w:eastAsia="바탕체"/>
          <w:lang w:val="en-US" w:eastAsia="ko-KR"/>
        </w:rPr>
        <w:t>for</w:t>
      </w:r>
      <w:r w:rsidR="00C970BE">
        <w:rPr>
          <w:rFonts w:eastAsia="바탕체"/>
          <w:lang w:val="en-US" w:eastAsia="ko-KR"/>
        </w:rPr>
        <w:t xml:space="preserve"> DL transmission and UL reception can be applied</w:t>
      </w:r>
      <w:r w:rsidR="00A32A32">
        <w:rPr>
          <w:rFonts w:eastAsia="바탕체"/>
          <w:lang w:val="en-US" w:eastAsia="ko-KR"/>
        </w:rPr>
        <w:t xml:space="preserve"> simultaneously</w:t>
      </w:r>
      <w:r w:rsidR="00C970BE">
        <w:rPr>
          <w:rFonts w:eastAsia="바탕체"/>
          <w:lang w:val="en-US" w:eastAsia="ko-KR"/>
        </w:rPr>
        <w:t xml:space="preserve">. Also, DL power adjustment </w:t>
      </w:r>
      <w:r w:rsidR="00A32A32">
        <w:rPr>
          <w:rFonts w:eastAsia="바탕체"/>
          <w:lang w:val="en-US" w:eastAsia="ko-KR"/>
        </w:rPr>
        <w:t xml:space="preserve">and UL power control </w:t>
      </w:r>
      <w:r w:rsidR="00C970BE">
        <w:rPr>
          <w:rFonts w:eastAsia="바탕체"/>
          <w:lang w:val="en-US" w:eastAsia="ko-KR"/>
        </w:rPr>
        <w:t xml:space="preserve">can be applied </w:t>
      </w:r>
      <w:r w:rsidR="00A32A32">
        <w:rPr>
          <w:rFonts w:eastAsia="바탕체"/>
          <w:lang w:val="en-US" w:eastAsia="ko-KR"/>
        </w:rPr>
        <w:t xml:space="preserve">simultaneously </w:t>
      </w:r>
      <w:r w:rsidR="00C970BE">
        <w:rPr>
          <w:rFonts w:eastAsia="바탕체"/>
          <w:lang w:val="en-US" w:eastAsia="ko-KR"/>
        </w:rPr>
        <w:t>for reduction of self-interference</w:t>
      </w:r>
      <w:r w:rsidR="00A32A32">
        <w:rPr>
          <w:rFonts w:eastAsia="바탕체"/>
          <w:lang w:val="en-US" w:eastAsia="ko-KR"/>
        </w:rPr>
        <w:t xml:space="preserve"> and increasing of </w:t>
      </w:r>
      <w:r w:rsidR="00C970BE">
        <w:rPr>
          <w:rFonts w:eastAsia="바탕체"/>
          <w:lang w:val="en-US" w:eastAsia="ko-KR"/>
        </w:rPr>
        <w:t xml:space="preserve">received power level of desired signal/channel which is transmitted with higher power from UE according to power control indication of </w:t>
      </w:r>
      <w:proofErr w:type="spellStart"/>
      <w:r w:rsidR="00C970BE">
        <w:rPr>
          <w:rFonts w:eastAsia="바탕체"/>
          <w:lang w:val="en-US" w:eastAsia="ko-KR"/>
        </w:rPr>
        <w:t>gNB</w:t>
      </w:r>
      <w:proofErr w:type="spellEnd"/>
      <w:r w:rsidR="00C970BE">
        <w:rPr>
          <w:rFonts w:eastAsia="바탕체"/>
          <w:lang w:val="en-US" w:eastAsia="ko-KR"/>
        </w:rPr>
        <w:t xml:space="preserve">. </w:t>
      </w:r>
      <w:r w:rsidR="00A32A32">
        <w:rPr>
          <w:rFonts w:eastAsia="바탕체"/>
          <w:lang w:val="en-US" w:eastAsia="ko-KR"/>
        </w:rPr>
        <w:t xml:space="preserve">In addition, various type of implementation (e.g., antenna separation, RF level SI cancellation, Baseband level SI cancellation, </w:t>
      </w:r>
      <w:proofErr w:type="spellStart"/>
      <w:r w:rsidR="00A32A32">
        <w:rPr>
          <w:rFonts w:eastAsia="바탕체"/>
          <w:lang w:val="en-US" w:eastAsia="ko-KR"/>
        </w:rPr>
        <w:t>subband</w:t>
      </w:r>
      <w:proofErr w:type="spellEnd"/>
      <w:r w:rsidR="00A32A32">
        <w:rPr>
          <w:rFonts w:eastAsia="바탕체"/>
          <w:lang w:val="en-US" w:eastAsia="ko-KR"/>
        </w:rPr>
        <w:t xml:space="preserve"> filtering, etc.) can be applied.</w:t>
      </w:r>
      <w:r w:rsidR="00C970BE">
        <w:rPr>
          <w:rFonts w:eastAsia="바탕체"/>
          <w:lang w:val="en-US" w:eastAsia="ko-KR"/>
        </w:rPr>
        <w:t xml:space="preserve"> </w:t>
      </w:r>
    </w:p>
    <w:p w14:paraId="5FC9BF6E" w14:textId="225ABCE7" w:rsidR="000023EB" w:rsidRPr="006404B3" w:rsidRDefault="000023EB" w:rsidP="000023EB">
      <w:pPr>
        <w:rPr>
          <w:rFonts w:eastAsia="바탕체"/>
          <w:b/>
          <w:i/>
          <w:lang w:val="en-US" w:eastAsia="ko-KR"/>
        </w:rPr>
      </w:pPr>
      <w:r w:rsidRPr="006404B3">
        <w:rPr>
          <w:rFonts w:eastAsia="바탕체" w:hint="eastAsia"/>
          <w:b/>
          <w:i/>
          <w:lang w:val="en-US" w:eastAsia="ko-KR"/>
        </w:rPr>
        <w:t xml:space="preserve">Proposal </w:t>
      </w:r>
      <w:r w:rsidR="007E7A38">
        <w:rPr>
          <w:rFonts w:eastAsia="바탕체"/>
          <w:b/>
          <w:i/>
          <w:lang w:val="en-US" w:eastAsia="ko-KR"/>
        </w:rPr>
        <w:t>7</w:t>
      </w:r>
      <w:r w:rsidRPr="006404B3">
        <w:rPr>
          <w:rFonts w:eastAsia="바탕체" w:hint="eastAsia"/>
          <w:b/>
          <w:i/>
          <w:lang w:val="en-US" w:eastAsia="ko-KR"/>
        </w:rPr>
        <w:t>:</w:t>
      </w:r>
      <w:r w:rsidR="00A32A32">
        <w:rPr>
          <w:rFonts w:eastAsia="바탕체"/>
          <w:b/>
          <w:i/>
          <w:lang w:val="en-US" w:eastAsia="ko-KR"/>
        </w:rPr>
        <w:t xml:space="preserve"> Study Self-Interference cancellation/mitigation method for SB-FD. Followings can be studied.</w:t>
      </w:r>
      <w:r>
        <w:rPr>
          <w:rFonts w:eastAsia="바탕체"/>
          <w:b/>
          <w:i/>
          <w:lang w:val="en-US" w:eastAsia="ko-KR"/>
        </w:rPr>
        <w:t xml:space="preserve"> </w:t>
      </w:r>
    </w:p>
    <w:p w14:paraId="1FA28FF2" w14:textId="070A5ECD" w:rsidR="000023EB" w:rsidRPr="00A32A32" w:rsidRDefault="00A32A32" w:rsidP="00A32A32">
      <w:pPr>
        <w:pStyle w:val="ac"/>
        <w:numPr>
          <w:ilvl w:val="0"/>
          <w:numId w:val="46"/>
        </w:numPr>
        <w:ind w:leftChars="0"/>
        <w:rPr>
          <w:b/>
          <w:i/>
          <w:lang w:val="en-US" w:eastAsia="ko-KR"/>
        </w:rPr>
      </w:pPr>
      <w:r w:rsidRPr="00A32A32">
        <w:rPr>
          <w:rFonts w:eastAsia="바탕체"/>
          <w:b/>
          <w:i/>
          <w:lang w:val="en-US" w:eastAsia="ko-KR"/>
        </w:rPr>
        <w:t>Simultaneous beam management for DL transmission and UL reception</w:t>
      </w:r>
    </w:p>
    <w:p w14:paraId="33E385F6" w14:textId="4D8D5D29" w:rsidR="00A32A32" w:rsidRPr="00A32A32" w:rsidRDefault="00A32A32" w:rsidP="00A32A32">
      <w:pPr>
        <w:pStyle w:val="ac"/>
        <w:numPr>
          <w:ilvl w:val="0"/>
          <w:numId w:val="46"/>
        </w:numPr>
        <w:ind w:leftChars="0"/>
        <w:rPr>
          <w:b/>
          <w:i/>
          <w:lang w:val="en-US" w:eastAsia="ko-KR"/>
        </w:rPr>
      </w:pPr>
      <w:r w:rsidRPr="00A32A32">
        <w:rPr>
          <w:rFonts w:eastAsia="바탕체"/>
          <w:b/>
          <w:i/>
          <w:lang w:val="en-US" w:eastAsia="ko-KR"/>
        </w:rPr>
        <w:t>Simultaneous power control for DL transmission and UL reception</w:t>
      </w:r>
    </w:p>
    <w:p w14:paraId="3A96FDA4" w14:textId="0DA33135" w:rsidR="00A32A32" w:rsidRPr="00A32A32" w:rsidRDefault="00A32A32" w:rsidP="00A32A32">
      <w:pPr>
        <w:pStyle w:val="ac"/>
        <w:numPr>
          <w:ilvl w:val="0"/>
          <w:numId w:val="46"/>
        </w:numPr>
        <w:ind w:leftChars="0"/>
        <w:rPr>
          <w:b/>
          <w:i/>
          <w:lang w:val="en-US" w:eastAsia="ko-KR"/>
        </w:rPr>
      </w:pPr>
      <w:proofErr w:type="spellStart"/>
      <w:proofErr w:type="gramStart"/>
      <w:r w:rsidRPr="00A32A32">
        <w:rPr>
          <w:rFonts w:eastAsia="바탕체"/>
          <w:b/>
          <w:i/>
          <w:lang w:val="en-US" w:eastAsia="ko-KR"/>
        </w:rPr>
        <w:t>gNB</w:t>
      </w:r>
      <w:proofErr w:type="spellEnd"/>
      <w:proofErr w:type="gramEnd"/>
      <w:r w:rsidRPr="00A32A32">
        <w:rPr>
          <w:rFonts w:eastAsia="바탕체"/>
          <w:b/>
          <w:i/>
          <w:lang w:val="en-US" w:eastAsia="ko-KR"/>
        </w:rPr>
        <w:t xml:space="preserve"> implementation for Self-Interference cancellation/mitigation (e.g., antenna separation, RF level SI cancellation, </w:t>
      </w:r>
      <w:r w:rsidR="00052A91">
        <w:rPr>
          <w:rFonts w:eastAsia="바탕체"/>
          <w:b/>
          <w:i/>
          <w:lang w:val="en-US" w:eastAsia="ko-KR"/>
        </w:rPr>
        <w:t>b</w:t>
      </w:r>
      <w:r w:rsidR="00052A91" w:rsidRPr="00A32A32">
        <w:rPr>
          <w:rFonts w:eastAsia="바탕체"/>
          <w:b/>
          <w:i/>
          <w:lang w:val="en-US" w:eastAsia="ko-KR"/>
        </w:rPr>
        <w:t xml:space="preserve">aseband </w:t>
      </w:r>
      <w:r w:rsidRPr="00A32A32">
        <w:rPr>
          <w:rFonts w:eastAsia="바탕체"/>
          <w:b/>
          <w:i/>
          <w:lang w:val="en-US" w:eastAsia="ko-KR"/>
        </w:rPr>
        <w:t xml:space="preserve">level SI cancellation, </w:t>
      </w:r>
      <w:proofErr w:type="spellStart"/>
      <w:r w:rsidRPr="00A32A32">
        <w:rPr>
          <w:rFonts w:eastAsia="바탕체"/>
          <w:b/>
          <w:i/>
          <w:lang w:val="en-US" w:eastAsia="ko-KR"/>
        </w:rPr>
        <w:t>subband</w:t>
      </w:r>
      <w:proofErr w:type="spellEnd"/>
      <w:r w:rsidRPr="00A32A32">
        <w:rPr>
          <w:rFonts w:eastAsia="바탕체"/>
          <w:b/>
          <w:i/>
          <w:lang w:val="en-US" w:eastAsia="ko-KR"/>
        </w:rPr>
        <w:t xml:space="preserve"> filtering, etc.)</w:t>
      </w:r>
    </w:p>
    <w:p w14:paraId="365B3A1B" w14:textId="77777777" w:rsidR="00BB072E" w:rsidRPr="00052A91" w:rsidRDefault="00BB072E" w:rsidP="00893475">
      <w:pPr>
        <w:rPr>
          <w:lang w:val="en-US" w:eastAsia="ko-KR"/>
        </w:rPr>
      </w:pPr>
    </w:p>
    <w:p w14:paraId="3F5CB512" w14:textId="55DE5F6C" w:rsidR="00893475" w:rsidRDefault="00BB072E" w:rsidP="00BB072E">
      <w:pPr>
        <w:pStyle w:val="2"/>
        <w:rPr>
          <w:rFonts w:cs="Arial"/>
          <w:szCs w:val="28"/>
        </w:rPr>
      </w:pPr>
      <w:r w:rsidRPr="00BB072E">
        <w:rPr>
          <w:rFonts w:cs="Arial"/>
          <w:szCs w:val="28"/>
        </w:rPr>
        <w:t>MIMO operation</w:t>
      </w:r>
    </w:p>
    <w:p w14:paraId="5E236140" w14:textId="5C05D73F" w:rsidR="0009345C" w:rsidRDefault="0009345C" w:rsidP="00893475">
      <w:pPr>
        <w:rPr>
          <w:rFonts w:eastAsia="바탕체"/>
          <w:lang w:eastAsia="ko-KR"/>
        </w:rPr>
      </w:pPr>
      <w:r>
        <w:rPr>
          <w:rFonts w:eastAsia="바탕체" w:hint="eastAsia"/>
          <w:lang w:eastAsia="ko-KR"/>
        </w:rPr>
        <w:t xml:space="preserve">According to duplex scheme operated in </w:t>
      </w:r>
      <w:proofErr w:type="spellStart"/>
      <w:r>
        <w:rPr>
          <w:rFonts w:eastAsia="바탕체" w:hint="eastAsia"/>
          <w:lang w:eastAsia="ko-KR"/>
        </w:rPr>
        <w:t>gNB</w:t>
      </w:r>
      <w:proofErr w:type="spellEnd"/>
      <w:r>
        <w:rPr>
          <w:rFonts w:eastAsia="바탕체" w:hint="eastAsia"/>
          <w:lang w:eastAsia="ko-KR"/>
        </w:rPr>
        <w:t xml:space="preserve"> side, antenna scheme and</w:t>
      </w:r>
      <w:r>
        <w:rPr>
          <w:rFonts w:eastAsia="바탕체"/>
          <w:lang w:eastAsia="ko-KR"/>
        </w:rPr>
        <w:t>/or</w:t>
      </w:r>
      <w:r>
        <w:rPr>
          <w:rFonts w:eastAsia="바탕체" w:hint="eastAsia"/>
          <w:lang w:eastAsia="ko-KR"/>
        </w:rPr>
        <w:t xml:space="preserve"> beam mange scheme can be</w:t>
      </w:r>
      <w:r>
        <w:rPr>
          <w:rFonts w:eastAsia="바탕체"/>
          <w:lang w:eastAsia="ko-KR"/>
        </w:rPr>
        <w:t xml:space="preserve"> differently applied. </w:t>
      </w:r>
    </w:p>
    <w:p w14:paraId="22B97197" w14:textId="7F007495" w:rsidR="009B7E2D" w:rsidRDefault="00281B5D" w:rsidP="00893475">
      <w:pPr>
        <w:rPr>
          <w:rFonts w:eastAsia="바탕체"/>
          <w:lang w:eastAsia="ko-KR"/>
        </w:rPr>
      </w:pPr>
      <w:r>
        <w:rPr>
          <w:rFonts w:eastAsia="바탕체"/>
          <w:lang w:eastAsia="ko-KR"/>
        </w:rPr>
        <w:t xml:space="preserve">In </w:t>
      </w:r>
      <w:r w:rsidR="009B7E2D">
        <w:rPr>
          <w:rFonts w:eastAsia="바탕체"/>
          <w:lang w:eastAsia="ko-KR"/>
        </w:rPr>
        <w:t>SB-FD</w:t>
      </w:r>
      <w:r>
        <w:rPr>
          <w:rFonts w:eastAsia="바탕체"/>
          <w:lang w:eastAsia="ko-KR"/>
        </w:rPr>
        <w:t xml:space="preserve"> case</w:t>
      </w:r>
      <w:r w:rsidR="009B7E2D">
        <w:rPr>
          <w:rFonts w:eastAsia="바탕체"/>
          <w:lang w:eastAsia="ko-KR"/>
        </w:rPr>
        <w:t xml:space="preserve">, </w:t>
      </w:r>
      <w:r>
        <w:rPr>
          <w:rFonts w:eastAsia="바탕체"/>
          <w:lang w:eastAsia="ko-KR"/>
        </w:rPr>
        <w:t>antenna separation based self-interference reduction scheme can be applied. For example, some panel(s) among total panels can be used for DL transmission, and the other panel(s) which is geographically separated from the panel for DL transmission can be used for UL reception. But, in HD TDD case, following options for using multiple panels can be considered.</w:t>
      </w:r>
    </w:p>
    <w:p w14:paraId="14F4662C" w14:textId="6C64904E" w:rsidR="00281B5D" w:rsidRDefault="0009345C" w:rsidP="00281B5D">
      <w:pPr>
        <w:pStyle w:val="ac"/>
        <w:numPr>
          <w:ilvl w:val="0"/>
          <w:numId w:val="47"/>
        </w:numPr>
        <w:ind w:leftChars="0"/>
        <w:rPr>
          <w:rFonts w:eastAsia="바탕체"/>
          <w:lang w:eastAsia="ko-KR"/>
        </w:rPr>
      </w:pPr>
      <w:r>
        <w:rPr>
          <w:rFonts w:eastAsia="바탕체"/>
          <w:lang w:eastAsia="ko-KR"/>
        </w:rPr>
        <w:t xml:space="preserve">Option 1: </w:t>
      </w:r>
      <w:r w:rsidR="00281B5D">
        <w:rPr>
          <w:rFonts w:eastAsia="바탕체"/>
          <w:lang w:eastAsia="ko-KR"/>
        </w:rPr>
        <w:t>All panels can be used for DL transmission or UL reception in HD TDD case.</w:t>
      </w:r>
    </w:p>
    <w:p w14:paraId="3A5ABB92" w14:textId="6900DFF1" w:rsidR="00281B5D" w:rsidRPr="00281B5D" w:rsidRDefault="0009345C" w:rsidP="00281B5D">
      <w:pPr>
        <w:pStyle w:val="ac"/>
        <w:numPr>
          <w:ilvl w:val="0"/>
          <w:numId w:val="47"/>
        </w:numPr>
        <w:ind w:leftChars="0"/>
        <w:rPr>
          <w:rFonts w:eastAsia="바탕체"/>
          <w:lang w:eastAsia="ko-KR"/>
        </w:rPr>
      </w:pPr>
      <w:r>
        <w:rPr>
          <w:rFonts w:eastAsia="바탕체"/>
          <w:lang w:eastAsia="ko-KR"/>
        </w:rPr>
        <w:t xml:space="preserve">Option 2: </w:t>
      </w:r>
      <w:r w:rsidR="00281B5D">
        <w:rPr>
          <w:rFonts w:eastAsia="바탕체"/>
          <w:lang w:eastAsia="ko-KR"/>
        </w:rPr>
        <w:t>Designated panel(s) for DL transmission (or UL reception)</w:t>
      </w:r>
      <w:r>
        <w:rPr>
          <w:rFonts w:eastAsia="바탕체"/>
          <w:lang w:eastAsia="ko-KR"/>
        </w:rPr>
        <w:t xml:space="preserve"> in SB-FD case</w:t>
      </w:r>
      <w:r w:rsidR="00281B5D">
        <w:rPr>
          <w:rFonts w:eastAsia="바탕체"/>
          <w:lang w:eastAsia="ko-KR"/>
        </w:rPr>
        <w:t xml:space="preserve"> is used in HD TDD case. </w:t>
      </w:r>
    </w:p>
    <w:p w14:paraId="7B982C89" w14:textId="0D245EB7" w:rsidR="0009345C" w:rsidRDefault="00497C35" w:rsidP="0009345C">
      <w:pPr>
        <w:rPr>
          <w:rFonts w:eastAsia="바탕체"/>
          <w:lang w:eastAsia="ko-KR"/>
        </w:rPr>
      </w:pPr>
      <w:r>
        <w:rPr>
          <w:rFonts w:eastAsia="바탕체"/>
          <w:lang w:eastAsia="ko-KR"/>
        </w:rPr>
        <w:t>Also</w:t>
      </w:r>
      <w:r w:rsidR="0009345C">
        <w:rPr>
          <w:rFonts w:eastAsia="바탕체"/>
          <w:lang w:eastAsia="ko-KR"/>
        </w:rPr>
        <w:t xml:space="preserve">, beam management among DL and UL can be applied for self-interference reduction in SB-FD case. On the other hand, in </w:t>
      </w:r>
      <w:r>
        <w:rPr>
          <w:rFonts w:eastAsia="바탕체"/>
          <w:lang w:eastAsia="ko-KR"/>
        </w:rPr>
        <w:t>HD TDD</w:t>
      </w:r>
      <w:r w:rsidR="0009345C">
        <w:rPr>
          <w:rFonts w:eastAsia="바탕체"/>
          <w:lang w:eastAsia="ko-KR"/>
        </w:rPr>
        <w:t xml:space="preserve"> case, beam management for DL and UL can be operated independently. In this case, UE may be configured different TCI state according to duplex scheme in </w:t>
      </w:r>
      <w:proofErr w:type="spellStart"/>
      <w:r w:rsidR="0009345C">
        <w:rPr>
          <w:rFonts w:eastAsia="바탕체"/>
          <w:lang w:eastAsia="ko-KR"/>
        </w:rPr>
        <w:t>gNB</w:t>
      </w:r>
      <w:proofErr w:type="spellEnd"/>
      <w:r w:rsidR="0009345C">
        <w:rPr>
          <w:rFonts w:eastAsia="바탕체"/>
          <w:lang w:eastAsia="ko-KR"/>
        </w:rPr>
        <w:t xml:space="preserve"> side. </w:t>
      </w:r>
    </w:p>
    <w:p w14:paraId="62B754F2" w14:textId="48A38117" w:rsidR="00497C35" w:rsidRDefault="00052A91" w:rsidP="0009345C">
      <w:pPr>
        <w:rPr>
          <w:rFonts w:eastAsia="바탕체"/>
          <w:lang w:eastAsia="ko-KR"/>
        </w:rPr>
      </w:pPr>
      <w:r>
        <w:rPr>
          <w:rFonts w:eastAsia="바탕체"/>
          <w:lang w:eastAsia="ko-KR"/>
        </w:rPr>
        <w:lastRenderedPageBreak/>
        <w:t>A</w:t>
      </w:r>
      <w:r w:rsidR="00497C35">
        <w:rPr>
          <w:rFonts w:eastAsia="바탕체"/>
          <w:lang w:eastAsia="ko-KR"/>
        </w:rPr>
        <w:t>ddition</w:t>
      </w:r>
      <w:r>
        <w:rPr>
          <w:rFonts w:eastAsia="바탕체"/>
          <w:lang w:eastAsia="ko-KR"/>
        </w:rPr>
        <w:t xml:space="preserve"> to that</w:t>
      </w:r>
      <w:r w:rsidR="00497C35">
        <w:rPr>
          <w:rFonts w:eastAsia="바탕체"/>
          <w:lang w:eastAsia="ko-KR"/>
        </w:rPr>
        <w:t xml:space="preserve">, in SB-FD case, reduced DL </w:t>
      </w:r>
      <w:proofErr w:type="spellStart"/>
      <w:proofErr w:type="gramStart"/>
      <w:r w:rsidR="00497C35">
        <w:rPr>
          <w:rFonts w:eastAsia="바탕체"/>
          <w:lang w:eastAsia="ko-KR"/>
        </w:rPr>
        <w:t>Tx</w:t>
      </w:r>
      <w:proofErr w:type="spellEnd"/>
      <w:proofErr w:type="gramEnd"/>
      <w:r w:rsidR="00497C35">
        <w:rPr>
          <w:rFonts w:eastAsia="바탕체"/>
          <w:lang w:eastAsia="ko-KR"/>
        </w:rPr>
        <w:t xml:space="preserve"> power can be applied for reduction of self-interference. On the other hand, in HD TDD case, higher DL </w:t>
      </w:r>
      <w:proofErr w:type="spellStart"/>
      <w:proofErr w:type="gramStart"/>
      <w:r w:rsidR="00497C35">
        <w:rPr>
          <w:rFonts w:eastAsia="바탕체"/>
          <w:lang w:eastAsia="ko-KR"/>
        </w:rPr>
        <w:t>Tx</w:t>
      </w:r>
      <w:proofErr w:type="spellEnd"/>
      <w:proofErr w:type="gramEnd"/>
      <w:r w:rsidR="00497C35">
        <w:rPr>
          <w:rFonts w:eastAsia="바탕체"/>
          <w:lang w:eastAsia="ko-KR"/>
        </w:rPr>
        <w:t xml:space="preserve"> power can be operated for maintaining DL coverage. If different level of DL </w:t>
      </w:r>
      <w:proofErr w:type="spellStart"/>
      <w:proofErr w:type="gramStart"/>
      <w:r w:rsidR="00497C35">
        <w:rPr>
          <w:rFonts w:eastAsia="바탕체"/>
          <w:lang w:eastAsia="ko-KR"/>
        </w:rPr>
        <w:t>Tx</w:t>
      </w:r>
      <w:proofErr w:type="spellEnd"/>
      <w:proofErr w:type="gramEnd"/>
      <w:r w:rsidR="00497C35">
        <w:rPr>
          <w:rFonts w:eastAsia="바탕체"/>
          <w:lang w:eastAsia="ko-KR"/>
        </w:rPr>
        <w:t xml:space="preserve"> power is applied, CSI measurement/report could be required according to </w:t>
      </w:r>
      <w:proofErr w:type="spellStart"/>
      <w:r w:rsidR="00497C35">
        <w:rPr>
          <w:rFonts w:eastAsia="바탕체"/>
          <w:lang w:eastAsia="ko-KR"/>
        </w:rPr>
        <w:t>Tx</w:t>
      </w:r>
      <w:proofErr w:type="spellEnd"/>
      <w:r w:rsidR="00497C35">
        <w:rPr>
          <w:rFonts w:eastAsia="바탕체"/>
          <w:lang w:eastAsia="ko-KR"/>
        </w:rPr>
        <w:t xml:space="preserve"> power level. </w:t>
      </w:r>
    </w:p>
    <w:p w14:paraId="2E42AE58" w14:textId="439C2A18" w:rsidR="00497C35" w:rsidRPr="00497C35" w:rsidRDefault="00497C35" w:rsidP="0009345C">
      <w:pPr>
        <w:rPr>
          <w:rFonts w:eastAsia="바탕체"/>
          <w:lang w:eastAsia="ko-KR"/>
        </w:rPr>
      </w:pPr>
      <w:r>
        <w:rPr>
          <w:rFonts w:eastAsia="바탕체"/>
          <w:lang w:eastAsia="ko-KR"/>
        </w:rPr>
        <w:t xml:space="preserve">Furthermore, if it is allowed that non-contiguous </w:t>
      </w:r>
      <w:proofErr w:type="spellStart"/>
      <w:r>
        <w:rPr>
          <w:rFonts w:eastAsia="바탕체"/>
          <w:lang w:eastAsia="ko-KR"/>
        </w:rPr>
        <w:t>subband</w:t>
      </w:r>
      <w:proofErr w:type="spellEnd"/>
      <w:r>
        <w:rPr>
          <w:rFonts w:eastAsia="바탕체"/>
          <w:lang w:eastAsia="ko-KR"/>
        </w:rPr>
        <w:t xml:space="preserve"> can be designated within a BWP for SB-FD case, several features (e.g., FDRA, </w:t>
      </w:r>
      <w:r w:rsidR="00052A91">
        <w:rPr>
          <w:rFonts w:eastAsia="바탕체"/>
          <w:lang w:eastAsia="ko-KR"/>
        </w:rPr>
        <w:t>r</w:t>
      </w:r>
      <w:r>
        <w:rPr>
          <w:rFonts w:eastAsia="바탕체"/>
          <w:lang w:eastAsia="ko-KR"/>
        </w:rPr>
        <w:t xml:space="preserve">eference signal, etc.) need to be modified for supporting SB-FD. </w:t>
      </w:r>
    </w:p>
    <w:p w14:paraId="4F978363" w14:textId="5907B348" w:rsidR="009B7E2D" w:rsidRDefault="0009345C" w:rsidP="00893475">
      <w:pPr>
        <w:rPr>
          <w:rFonts w:eastAsia="바탕체"/>
          <w:lang w:eastAsia="ko-KR"/>
        </w:rPr>
      </w:pPr>
      <w:r>
        <w:rPr>
          <w:rFonts w:eastAsia="바탕체" w:hint="eastAsia"/>
          <w:lang w:eastAsia="ko-KR"/>
        </w:rPr>
        <w:t xml:space="preserve">In this sense, it needs to </w:t>
      </w:r>
      <w:r w:rsidR="00052A91">
        <w:rPr>
          <w:rFonts w:eastAsia="바탕체"/>
          <w:lang w:eastAsia="ko-KR"/>
        </w:rPr>
        <w:t xml:space="preserve">be </w:t>
      </w:r>
      <w:r>
        <w:rPr>
          <w:rFonts w:eastAsia="바탕체" w:hint="eastAsia"/>
          <w:lang w:eastAsia="ko-KR"/>
        </w:rPr>
        <w:t>stud</w:t>
      </w:r>
      <w:r w:rsidR="00052A91">
        <w:rPr>
          <w:rFonts w:eastAsia="바탕체"/>
          <w:lang w:eastAsia="ko-KR"/>
        </w:rPr>
        <w:t>ied</w:t>
      </w:r>
      <w:r>
        <w:rPr>
          <w:rFonts w:eastAsia="바탕체" w:hint="eastAsia"/>
          <w:lang w:eastAsia="ko-KR"/>
        </w:rPr>
        <w:t xml:space="preserve"> </w:t>
      </w:r>
      <w:r w:rsidRPr="0009345C">
        <w:rPr>
          <w:rFonts w:eastAsia="바탕체"/>
          <w:lang w:eastAsia="ko-KR"/>
        </w:rPr>
        <w:t>whether</w:t>
      </w:r>
      <w:r w:rsidRPr="0009345C">
        <w:rPr>
          <w:rFonts w:eastAsia="바탕체" w:hint="eastAsia"/>
          <w:lang w:eastAsia="ko-KR"/>
        </w:rPr>
        <w:t xml:space="preserve"> </w:t>
      </w:r>
      <w:r w:rsidRPr="0009345C">
        <w:rPr>
          <w:rFonts w:eastAsia="바탕체"/>
          <w:lang w:eastAsia="ko-KR"/>
        </w:rPr>
        <w:t xml:space="preserve">MIMO related configuration (e.g., </w:t>
      </w:r>
      <w:r w:rsidRPr="0009345C">
        <w:rPr>
          <w:rFonts w:eastAsia="바탕체" w:hint="eastAsia"/>
          <w:lang w:eastAsia="ko-KR"/>
        </w:rPr>
        <w:t xml:space="preserve">antenna </w:t>
      </w:r>
      <w:r w:rsidRPr="0009345C">
        <w:rPr>
          <w:rFonts w:eastAsia="바탕체"/>
          <w:lang w:eastAsia="ko-KR"/>
        </w:rPr>
        <w:t>configuration,</w:t>
      </w:r>
      <w:r w:rsidRPr="0009345C">
        <w:rPr>
          <w:rFonts w:eastAsia="바탕체" w:hint="eastAsia"/>
          <w:lang w:eastAsia="ko-KR"/>
        </w:rPr>
        <w:t xml:space="preserve"> beam </w:t>
      </w:r>
      <w:r w:rsidRPr="0009345C">
        <w:rPr>
          <w:rFonts w:eastAsia="바탕체"/>
          <w:lang w:eastAsia="ko-KR"/>
        </w:rPr>
        <w:t>management, power control, CSI measurement/report, reference signal, etc.)</w:t>
      </w:r>
      <w:r w:rsidRPr="0009345C">
        <w:rPr>
          <w:rFonts w:eastAsia="바탕체" w:hint="eastAsia"/>
          <w:lang w:eastAsia="ko-KR"/>
        </w:rPr>
        <w:t xml:space="preserve"> can</w:t>
      </w:r>
      <w:r>
        <w:rPr>
          <w:rFonts w:eastAsia="바탕체" w:hint="eastAsia"/>
          <w:lang w:eastAsia="ko-KR"/>
        </w:rPr>
        <w:t xml:space="preserve"> be</w:t>
      </w:r>
      <w:r>
        <w:rPr>
          <w:rFonts w:eastAsia="바탕체"/>
          <w:lang w:eastAsia="ko-KR"/>
        </w:rPr>
        <w:t xml:space="preserve"> differently applied a</w:t>
      </w:r>
      <w:r>
        <w:rPr>
          <w:rFonts w:eastAsia="바탕체" w:hint="eastAsia"/>
          <w:lang w:eastAsia="ko-KR"/>
        </w:rPr>
        <w:t>ccording to duplex scheme</w:t>
      </w:r>
      <w:r w:rsidR="00497C35">
        <w:rPr>
          <w:rFonts w:eastAsia="바탕체"/>
          <w:lang w:eastAsia="ko-KR"/>
        </w:rPr>
        <w:t>s (i.e., HD TDD and SB-FD)</w:t>
      </w:r>
      <w:r>
        <w:rPr>
          <w:rFonts w:eastAsia="바탕체" w:hint="eastAsia"/>
          <w:lang w:eastAsia="ko-KR"/>
        </w:rPr>
        <w:t xml:space="preserve"> operated in </w:t>
      </w:r>
      <w:proofErr w:type="spellStart"/>
      <w:r>
        <w:rPr>
          <w:rFonts w:eastAsia="바탕체" w:hint="eastAsia"/>
          <w:lang w:eastAsia="ko-KR"/>
        </w:rPr>
        <w:t>gNB</w:t>
      </w:r>
      <w:proofErr w:type="spellEnd"/>
      <w:r>
        <w:rPr>
          <w:rFonts w:eastAsia="바탕체" w:hint="eastAsia"/>
          <w:lang w:eastAsia="ko-KR"/>
        </w:rPr>
        <w:t xml:space="preserve"> side</w:t>
      </w:r>
      <w:r>
        <w:rPr>
          <w:rFonts w:eastAsia="바탕체"/>
          <w:lang w:eastAsia="ko-KR"/>
        </w:rPr>
        <w:t>.</w:t>
      </w:r>
    </w:p>
    <w:p w14:paraId="20386645" w14:textId="2405B1A7" w:rsidR="009B7E2D" w:rsidRPr="0009345C" w:rsidRDefault="0009345C" w:rsidP="00893475">
      <w:pPr>
        <w:rPr>
          <w:rFonts w:eastAsia="바탕체"/>
          <w:lang w:eastAsia="ko-KR"/>
        </w:rPr>
      </w:pPr>
      <w:r w:rsidRPr="006404B3">
        <w:rPr>
          <w:rFonts w:eastAsia="바탕체" w:hint="eastAsia"/>
          <w:b/>
          <w:i/>
          <w:lang w:val="en-US" w:eastAsia="ko-KR"/>
        </w:rPr>
        <w:t xml:space="preserve">Proposal </w:t>
      </w:r>
      <w:r w:rsidR="007E7A38">
        <w:rPr>
          <w:rFonts w:eastAsia="바탕체"/>
          <w:b/>
          <w:i/>
          <w:lang w:val="en-US" w:eastAsia="ko-KR"/>
        </w:rPr>
        <w:t>8</w:t>
      </w:r>
      <w:r w:rsidRPr="006404B3">
        <w:rPr>
          <w:rFonts w:eastAsia="바탕체" w:hint="eastAsia"/>
          <w:b/>
          <w:i/>
          <w:lang w:val="en-US" w:eastAsia="ko-KR"/>
        </w:rPr>
        <w:t>:</w:t>
      </w:r>
      <w:r>
        <w:rPr>
          <w:rFonts w:eastAsia="바탕체"/>
          <w:b/>
          <w:i/>
          <w:lang w:val="en-US" w:eastAsia="ko-KR"/>
        </w:rPr>
        <w:t xml:space="preserve"> Study</w:t>
      </w:r>
      <w:r w:rsidRPr="0009345C">
        <w:rPr>
          <w:rFonts w:eastAsia="바탕체"/>
          <w:b/>
          <w:i/>
          <w:lang w:val="en-US" w:eastAsia="ko-KR"/>
        </w:rPr>
        <w:t xml:space="preserve"> </w:t>
      </w:r>
      <w:r w:rsidRPr="0009345C">
        <w:rPr>
          <w:rFonts w:eastAsia="바탕체"/>
          <w:b/>
          <w:i/>
          <w:lang w:eastAsia="ko-KR"/>
        </w:rPr>
        <w:t>whether</w:t>
      </w:r>
      <w:r w:rsidRPr="0009345C">
        <w:rPr>
          <w:rFonts w:eastAsia="바탕체" w:hint="eastAsia"/>
          <w:b/>
          <w:i/>
          <w:lang w:eastAsia="ko-KR"/>
        </w:rPr>
        <w:t xml:space="preserve"> </w:t>
      </w:r>
      <w:r>
        <w:rPr>
          <w:rFonts w:eastAsia="바탕체"/>
          <w:b/>
          <w:i/>
          <w:lang w:eastAsia="ko-KR"/>
        </w:rPr>
        <w:t xml:space="preserve">MIMO related configuration (e.g., </w:t>
      </w:r>
      <w:r w:rsidRPr="0009345C">
        <w:rPr>
          <w:rFonts w:eastAsia="바탕체" w:hint="eastAsia"/>
          <w:b/>
          <w:i/>
          <w:lang w:eastAsia="ko-KR"/>
        </w:rPr>
        <w:t xml:space="preserve">antenna </w:t>
      </w:r>
      <w:r>
        <w:rPr>
          <w:rFonts w:eastAsia="바탕체"/>
          <w:b/>
          <w:i/>
          <w:lang w:eastAsia="ko-KR"/>
        </w:rPr>
        <w:t>configuration,</w:t>
      </w:r>
      <w:r w:rsidRPr="0009345C">
        <w:rPr>
          <w:rFonts w:eastAsia="바탕체" w:hint="eastAsia"/>
          <w:b/>
          <w:i/>
          <w:lang w:eastAsia="ko-KR"/>
        </w:rPr>
        <w:t xml:space="preserve"> beam </w:t>
      </w:r>
      <w:r>
        <w:rPr>
          <w:rFonts w:eastAsia="바탕체"/>
          <w:b/>
          <w:i/>
          <w:lang w:eastAsia="ko-KR"/>
        </w:rPr>
        <w:t>management, power control, CSI measurement/report, reference signal, etc.)</w:t>
      </w:r>
      <w:r w:rsidRPr="0009345C">
        <w:rPr>
          <w:rFonts w:eastAsia="바탕체" w:hint="eastAsia"/>
          <w:b/>
          <w:i/>
          <w:lang w:eastAsia="ko-KR"/>
        </w:rPr>
        <w:t xml:space="preserve"> can be</w:t>
      </w:r>
      <w:r w:rsidRPr="0009345C">
        <w:rPr>
          <w:rFonts w:eastAsia="바탕체"/>
          <w:b/>
          <w:i/>
          <w:lang w:eastAsia="ko-KR"/>
        </w:rPr>
        <w:t xml:space="preserve"> differently applied a</w:t>
      </w:r>
      <w:r w:rsidRPr="0009345C">
        <w:rPr>
          <w:rFonts w:eastAsia="바탕체" w:hint="eastAsia"/>
          <w:b/>
          <w:i/>
          <w:lang w:eastAsia="ko-KR"/>
        </w:rPr>
        <w:t>ccording to duplex scheme</w:t>
      </w:r>
      <w:r w:rsidR="00497C35">
        <w:rPr>
          <w:rFonts w:eastAsia="바탕체"/>
          <w:b/>
          <w:i/>
          <w:lang w:eastAsia="ko-KR"/>
        </w:rPr>
        <w:t xml:space="preserve">s </w:t>
      </w:r>
      <w:r w:rsidR="00497C35" w:rsidRPr="00497C35">
        <w:rPr>
          <w:rFonts w:eastAsia="바탕체"/>
          <w:b/>
          <w:i/>
          <w:lang w:eastAsia="ko-KR"/>
        </w:rPr>
        <w:t>(i.e., HD TDD and SB-FD)</w:t>
      </w:r>
      <w:r w:rsidR="00497C35" w:rsidRPr="00497C35">
        <w:rPr>
          <w:rFonts w:eastAsia="바탕체" w:hint="eastAsia"/>
          <w:b/>
          <w:i/>
          <w:lang w:eastAsia="ko-KR"/>
        </w:rPr>
        <w:t xml:space="preserve"> </w:t>
      </w:r>
      <w:r w:rsidRPr="0009345C">
        <w:rPr>
          <w:rFonts w:eastAsia="바탕체" w:hint="eastAsia"/>
          <w:b/>
          <w:i/>
          <w:lang w:eastAsia="ko-KR"/>
        </w:rPr>
        <w:t xml:space="preserve">operated in </w:t>
      </w:r>
      <w:proofErr w:type="spellStart"/>
      <w:r w:rsidRPr="0009345C">
        <w:rPr>
          <w:rFonts w:eastAsia="바탕체" w:hint="eastAsia"/>
          <w:b/>
          <w:i/>
          <w:lang w:eastAsia="ko-KR"/>
        </w:rPr>
        <w:t>gNB</w:t>
      </w:r>
      <w:proofErr w:type="spellEnd"/>
      <w:r w:rsidRPr="0009345C">
        <w:rPr>
          <w:rFonts w:eastAsia="바탕체" w:hint="eastAsia"/>
          <w:b/>
          <w:i/>
          <w:lang w:eastAsia="ko-KR"/>
        </w:rPr>
        <w:t xml:space="preserve"> side</w:t>
      </w:r>
      <w:r w:rsidRPr="0009345C">
        <w:rPr>
          <w:rFonts w:eastAsia="바탕체"/>
          <w:b/>
          <w:i/>
          <w:lang w:eastAsia="ko-KR"/>
        </w:rPr>
        <w:t>.</w:t>
      </w:r>
    </w:p>
    <w:p w14:paraId="0FEBD1C8" w14:textId="77777777" w:rsidR="00CE75D7" w:rsidRPr="00A745E8" w:rsidRDefault="00CE75D7" w:rsidP="00D51D51">
      <w:pPr>
        <w:rPr>
          <w:lang w:val="en-US" w:eastAsia="ko-KR"/>
        </w:rPr>
      </w:pPr>
    </w:p>
    <w:p w14:paraId="38B9535B" w14:textId="77777777" w:rsidR="0017469A" w:rsidRPr="007E7A38" w:rsidRDefault="00E74F76" w:rsidP="0017469A">
      <w:pPr>
        <w:pStyle w:val="1"/>
      </w:pPr>
      <w:r w:rsidRPr="007E7A38">
        <w:t>Summary</w:t>
      </w:r>
    </w:p>
    <w:p w14:paraId="38BF9776" w14:textId="3144E392" w:rsidR="00F72F80" w:rsidRDefault="00EC6E39" w:rsidP="004E0D39">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E91CD4">
        <w:rPr>
          <w:rFonts w:hint="eastAsia"/>
          <w:lang w:val="en-US" w:eastAsia="ko-KR"/>
        </w:rPr>
        <w:t>discuss</w:t>
      </w:r>
      <w:r w:rsidR="007E7A38">
        <w:rPr>
          <w:lang w:val="en-US" w:eastAsia="ko-KR"/>
        </w:rPr>
        <w:t>ed</w:t>
      </w:r>
      <w:r w:rsidR="00E91CD4">
        <w:rPr>
          <w:rFonts w:hint="eastAsia"/>
          <w:lang w:val="en-US" w:eastAsia="ko-KR"/>
        </w:rPr>
        <w:t xml:space="preserve"> </w:t>
      </w:r>
      <w:r w:rsidR="007E7A38">
        <w:rPr>
          <w:lang w:val="en-US" w:eastAsia="ko-KR"/>
        </w:rPr>
        <w:t xml:space="preserve">on </w:t>
      </w:r>
      <w:r w:rsidR="007E7A38">
        <w:rPr>
          <w:rFonts w:hint="eastAsia"/>
          <w:lang w:val="en-US" w:eastAsia="ko-KR"/>
        </w:rPr>
        <w:t xml:space="preserve">the </w:t>
      </w:r>
      <w:proofErr w:type="spellStart"/>
      <w:r w:rsidR="007E7A38">
        <w:rPr>
          <w:rFonts w:hint="eastAsia"/>
          <w:lang w:val="en-US" w:eastAsia="ko-KR"/>
        </w:rPr>
        <w:t>subband</w:t>
      </w:r>
      <w:proofErr w:type="spellEnd"/>
      <w:r w:rsidR="007E7A38">
        <w:rPr>
          <w:rFonts w:hint="eastAsia"/>
          <w:lang w:val="en-US" w:eastAsia="ko-KR"/>
        </w:rPr>
        <w:t xml:space="preserve"> non-overlapping full duplex</w:t>
      </w:r>
      <w:r w:rsidR="007E7A38">
        <w:rPr>
          <w:lang w:val="en-US" w:eastAsia="ko-KR"/>
        </w:rPr>
        <w:t>.</w:t>
      </w:r>
      <w:r w:rsidR="00E91CD4">
        <w:rPr>
          <w:lang w:val="en-US" w:eastAsia="ko-KR"/>
        </w:rPr>
        <w:t xml:space="preserve"> </w:t>
      </w:r>
    </w:p>
    <w:p w14:paraId="17233E64" w14:textId="032FBFCB" w:rsidR="007E7A38" w:rsidRPr="007E7A38" w:rsidRDefault="007E7A38" w:rsidP="004E0D39">
      <w:pPr>
        <w:rPr>
          <w:b/>
          <w:u w:val="single"/>
          <w:lang w:val="en-US" w:eastAsia="ko-KR"/>
        </w:rPr>
      </w:pPr>
      <w:r w:rsidRPr="007E7A38">
        <w:rPr>
          <w:b/>
          <w:u w:val="single"/>
          <w:lang w:val="en-US" w:eastAsia="ko-KR"/>
        </w:rPr>
        <w:t>Resource allocation</w:t>
      </w:r>
    </w:p>
    <w:p w14:paraId="42ECF6CB" w14:textId="77777777" w:rsidR="007E7A38" w:rsidRPr="006404B3" w:rsidRDefault="007E7A38" w:rsidP="007E7A38">
      <w:pPr>
        <w:rPr>
          <w:rFonts w:eastAsia="바탕체"/>
          <w:b/>
          <w:i/>
          <w:lang w:val="en-US" w:eastAsia="ko-KR"/>
        </w:rPr>
      </w:pPr>
      <w:r w:rsidRPr="006404B3">
        <w:rPr>
          <w:rFonts w:eastAsia="바탕체" w:hint="eastAsia"/>
          <w:b/>
          <w:i/>
          <w:lang w:val="en-US" w:eastAsia="ko-KR"/>
        </w:rPr>
        <w:t xml:space="preserve">Proposal </w:t>
      </w:r>
      <w:r>
        <w:rPr>
          <w:rFonts w:eastAsia="바탕체"/>
          <w:b/>
          <w:i/>
          <w:lang w:val="en-US" w:eastAsia="ko-KR"/>
        </w:rPr>
        <w:t>1</w:t>
      </w:r>
      <w:r w:rsidRPr="006404B3">
        <w:rPr>
          <w:rFonts w:eastAsia="바탕체" w:hint="eastAsia"/>
          <w:b/>
          <w:i/>
          <w:lang w:val="en-US" w:eastAsia="ko-KR"/>
        </w:rPr>
        <w:t>:</w:t>
      </w:r>
      <w:r>
        <w:rPr>
          <w:rFonts w:eastAsia="바탕체"/>
          <w:b/>
          <w:i/>
          <w:lang w:val="en-US" w:eastAsia="ko-KR"/>
        </w:rPr>
        <w:t xml:space="preserve"> Study </w:t>
      </w:r>
      <w:proofErr w:type="spellStart"/>
      <w:r>
        <w:rPr>
          <w:rFonts w:eastAsia="바탕체"/>
          <w:b/>
          <w:i/>
          <w:lang w:val="en-US" w:eastAsia="ko-KR"/>
        </w:rPr>
        <w:t>subband</w:t>
      </w:r>
      <w:proofErr w:type="spellEnd"/>
      <w:r>
        <w:rPr>
          <w:rFonts w:eastAsia="바탕체"/>
          <w:b/>
          <w:i/>
          <w:lang w:val="en-US" w:eastAsia="ko-KR"/>
        </w:rPr>
        <w:t xml:space="preserve"> partitioning for supporting SB-FD. Followings can be studied. </w:t>
      </w:r>
    </w:p>
    <w:p w14:paraId="17C49D5E" w14:textId="77777777" w:rsidR="007E7A38" w:rsidRPr="007B2822" w:rsidRDefault="007E7A38" w:rsidP="007E7A38">
      <w:pPr>
        <w:pStyle w:val="ac"/>
        <w:numPr>
          <w:ilvl w:val="0"/>
          <w:numId w:val="39"/>
        </w:numPr>
        <w:ind w:leftChars="0"/>
        <w:rPr>
          <w:rFonts w:eastAsia="바탕체"/>
          <w:b/>
          <w:i/>
          <w:lang w:val="en-US" w:eastAsia="ko-KR"/>
        </w:rPr>
      </w:pPr>
      <w:r w:rsidRPr="007B2822">
        <w:rPr>
          <w:rFonts w:eastAsia="바탕체"/>
          <w:b/>
          <w:i/>
          <w:lang w:val="en-US" w:eastAsia="ko-KR"/>
        </w:rPr>
        <w:t xml:space="preserve">The DL </w:t>
      </w:r>
      <w:proofErr w:type="spellStart"/>
      <w:r w:rsidRPr="007B2822">
        <w:rPr>
          <w:rFonts w:eastAsia="바탕체"/>
          <w:b/>
          <w:i/>
          <w:lang w:val="en-US" w:eastAsia="ko-KR"/>
        </w:rPr>
        <w:t>subband</w:t>
      </w:r>
      <w:proofErr w:type="spellEnd"/>
      <w:r w:rsidRPr="007B2822">
        <w:rPr>
          <w:rFonts w:eastAsia="바탕체"/>
          <w:b/>
          <w:i/>
          <w:lang w:val="en-US" w:eastAsia="ko-KR"/>
        </w:rPr>
        <w:t xml:space="preserve">, UL </w:t>
      </w:r>
      <w:proofErr w:type="spellStart"/>
      <w:r w:rsidRPr="007B2822">
        <w:rPr>
          <w:rFonts w:eastAsia="바탕체"/>
          <w:b/>
          <w:i/>
          <w:lang w:val="en-US" w:eastAsia="ko-KR"/>
        </w:rPr>
        <w:t>subband</w:t>
      </w:r>
      <w:proofErr w:type="spellEnd"/>
      <w:r w:rsidRPr="007B2822">
        <w:rPr>
          <w:rFonts w:eastAsia="바탕체"/>
          <w:b/>
          <w:i/>
          <w:lang w:val="en-US" w:eastAsia="ko-KR"/>
        </w:rPr>
        <w:t xml:space="preserve"> and guard </w:t>
      </w:r>
      <w:proofErr w:type="spellStart"/>
      <w:r w:rsidRPr="007B2822">
        <w:rPr>
          <w:rFonts w:eastAsia="바탕체"/>
          <w:b/>
          <w:i/>
          <w:lang w:val="en-US" w:eastAsia="ko-KR"/>
        </w:rPr>
        <w:t>subband</w:t>
      </w:r>
      <w:proofErr w:type="spellEnd"/>
      <w:r w:rsidRPr="007B2822">
        <w:rPr>
          <w:rFonts w:eastAsia="바탕체"/>
          <w:b/>
          <w:i/>
          <w:lang w:val="en-US" w:eastAsia="ko-KR"/>
        </w:rPr>
        <w:t xml:space="preserve"> could be designated within a BWP or configured bandwidth.</w:t>
      </w:r>
    </w:p>
    <w:p w14:paraId="6CD5EDE5" w14:textId="77777777" w:rsidR="007E7A38" w:rsidRPr="007B2822" w:rsidRDefault="007E7A38" w:rsidP="007E7A38">
      <w:pPr>
        <w:pStyle w:val="ac"/>
        <w:numPr>
          <w:ilvl w:val="0"/>
          <w:numId w:val="39"/>
        </w:numPr>
        <w:ind w:leftChars="0"/>
        <w:rPr>
          <w:rFonts w:eastAsia="바탕체"/>
          <w:b/>
          <w:i/>
          <w:lang w:val="en-US" w:eastAsia="ko-KR"/>
        </w:rPr>
      </w:pPr>
      <w:proofErr w:type="spellStart"/>
      <w:r w:rsidRPr="007B2822">
        <w:rPr>
          <w:rFonts w:eastAsia="바탕체"/>
          <w:b/>
          <w:i/>
          <w:lang w:val="en-US" w:eastAsia="ko-KR"/>
        </w:rPr>
        <w:t>Subbands</w:t>
      </w:r>
      <w:proofErr w:type="spellEnd"/>
      <w:r w:rsidRPr="007B2822">
        <w:rPr>
          <w:rFonts w:eastAsia="바탕체"/>
          <w:b/>
          <w:i/>
          <w:lang w:val="en-US" w:eastAsia="ko-KR"/>
        </w:rPr>
        <w:t xml:space="preserve"> for DL/UL could be consecutive or not. </w:t>
      </w:r>
    </w:p>
    <w:p w14:paraId="661466B8" w14:textId="77777777" w:rsidR="007E7A38" w:rsidRPr="007B2822" w:rsidRDefault="007E7A38" w:rsidP="007E7A38">
      <w:pPr>
        <w:pStyle w:val="ac"/>
        <w:numPr>
          <w:ilvl w:val="0"/>
          <w:numId w:val="39"/>
        </w:numPr>
        <w:ind w:leftChars="0"/>
        <w:rPr>
          <w:rFonts w:eastAsia="바탕체"/>
          <w:b/>
          <w:i/>
          <w:lang w:val="en-US" w:eastAsia="ko-KR"/>
        </w:rPr>
      </w:pPr>
      <w:r w:rsidRPr="007B2822">
        <w:rPr>
          <w:rFonts w:eastAsia="바탕체"/>
          <w:b/>
          <w:i/>
          <w:lang w:val="en-US" w:eastAsia="ko-KR"/>
        </w:rPr>
        <w:t xml:space="preserve">Semi-static / dynamic configuration for </w:t>
      </w:r>
      <w:proofErr w:type="spellStart"/>
      <w:r w:rsidRPr="007B2822">
        <w:rPr>
          <w:rFonts w:eastAsia="바탕체"/>
          <w:b/>
          <w:i/>
          <w:lang w:val="en-US" w:eastAsia="ko-KR"/>
        </w:rPr>
        <w:t>subband</w:t>
      </w:r>
      <w:proofErr w:type="spellEnd"/>
      <w:r w:rsidRPr="007B2822">
        <w:rPr>
          <w:rFonts w:eastAsia="바탕체"/>
          <w:b/>
          <w:i/>
          <w:lang w:val="en-US" w:eastAsia="ko-KR"/>
        </w:rPr>
        <w:t xml:space="preserve"> partitioning </w:t>
      </w:r>
    </w:p>
    <w:p w14:paraId="37B59CDA" w14:textId="77777777" w:rsidR="007E7A38" w:rsidRDefault="007E7A38" w:rsidP="007E7A38">
      <w:pPr>
        <w:rPr>
          <w:rFonts w:eastAsia="바탕체"/>
          <w:lang w:val="en-US" w:eastAsia="ko-KR"/>
        </w:rPr>
      </w:pPr>
    </w:p>
    <w:p w14:paraId="7E903A5A" w14:textId="1C32DC03" w:rsidR="007E7A38" w:rsidRPr="008F558B" w:rsidRDefault="007E7A38" w:rsidP="007E7A38">
      <w:pPr>
        <w:rPr>
          <w:rFonts w:eastAsia="바탕체"/>
          <w:b/>
          <w:i/>
          <w:lang w:val="en-US" w:eastAsia="ko-KR"/>
        </w:rPr>
      </w:pPr>
      <w:r w:rsidRPr="008F558B">
        <w:rPr>
          <w:rFonts w:eastAsia="바탕체" w:hint="eastAsia"/>
          <w:b/>
          <w:i/>
          <w:lang w:val="en-US" w:eastAsia="ko-KR"/>
        </w:rPr>
        <w:t xml:space="preserve">Proposal </w:t>
      </w:r>
      <w:r w:rsidRPr="008F558B">
        <w:rPr>
          <w:rFonts w:eastAsia="바탕체"/>
          <w:b/>
          <w:i/>
          <w:lang w:val="en-US" w:eastAsia="ko-KR"/>
        </w:rPr>
        <w:t>2</w:t>
      </w:r>
      <w:r w:rsidRPr="008F558B">
        <w:rPr>
          <w:rFonts w:eastAsia="바탕체" w:hint="eastAsia"/>
          <w:b/>
          <w:i/>
          <w:lang w:val="en-US" w:eastAsia="ko-KR"/>
        </w:rPr>
        <w:t>:</w:t>
      </w:r>
      <w:r w:rsidRPr="008F558B">
        <w:rPr>
          <w:rFonts w:eastAsia="바탕체"/>
          <w:b/>
          <w:i/>
          <w:lang w:val="en-US" w:eastAsia="ko-KR"/>
        </w:rPr>
        <w:t xml:space="preserve"> Discuss whether center frequency </w:t>
      </w:r>
      <w:r w:rsidR="007A339E">
        <w:rPr>
          <w:rFonts w:eastAsia="바탕체"/>
          <w:b/>
          <w:i/>
          <w:lang w:val="en-US" w:eastAsia="ko-KR"/>
        </w:rPr>
        <w:t>of</w:t>
      </w:r>
      <w:r w:rsidR="007A339E" w:rsidRPr="008F558B">
        <w:rPr>
          <w:rFonts w:eastAsia="바탕체"/>
          <w:b/>
          <w:i/>
          <w:lang w:val="en-US" w:eastAsia="ko-KR"/>
        </w:rPr>
        <w:t xml:space="preserve"> </w:t>
      </w:r>
      <w:r w:rsidRPr="008F558B">
        <w:rPr>
          <w:rFonts w:eastAsia="바탕체"/>
          <w:b/>
          <w:i/>
          <w:lang w:val="en-US" w:eastAsia="ko-KR"/>
        </w:rPr>
        <w:t xml:space="preserve">a DL BWP of SB-FD should be same as or can be different from that </w:t>
      </w:r>
      <w:r w:rsidR="007A339E">
        <w:rPr>
          <w:rFonts w:eastAsia="바탕체"/>
          <w:b/>
          <w:i/>
          <w:lang w:val="en-US" w:eastAsia="ko-KR"/>
        </w:rPr>
        <w:t>of</w:t>
      </w:r>
      <w:r w:rsidR="007A339E" w:rsidRPr="008F558B">
        <w:rPr>
          <w:rFonts w:eastAsia="바탕체"/>
          <w:b/>
          <w:i/>
          <w:lang w:val="en-US" w:eastAsia="ko-KR"/>
        </w:rPr>
        <w:t xml:space="preserve"> </w:t>
      </w:r>
      <w:r w:rsidRPr="008F558B">
        <w:rPr>
          <w:rFonts w:eastAsia="바탕체"/>
          <w:b/>
          <w:i/>
          <w:lang w:val="en-US" w:eastAsia="ko-KR"/>
        </w:rPr>
        <w:t xml:space="preserve">a UL BWP of SB-FD which has same BWP-ID.  </w:t>
      </w:r>
    </w:p>
    <w:p w14:paraId="7E1B79C4" w14:textId="39F5F32C" w:rsidR="007E7A38" w:rsidRPr="008F558B" w:rsidRDefault="007E7A38" w:rsidP="007E7A38">
      <w:pPr>
        <w:pStyle w:val="ac"/>
        <w:numPr>
          <w:ilvl w:val="0"/>
          <w:numId w:val="41"/>
        </w:numPr>
        <w:ind w:leftChars="0"/>
        <w:rPr>
          <w:rFonts w:eastAsia="바탕체"/>
          <w:b/>
          <w:i/>
          <w:lang w:val="en-US" w:eastAsia="ko-KR"/>
        </w:rPr>
      </w:pPr>
      <w:r w:rsidRPr="008F558B">
        <w:rPr>
          <w:rFonts w:eastAsia="바탕체"/>
          <w:b/>
          <w:i/>
          <w:lang w:val="en-US" w:eastAsia="ko-KR"/>
        </w:rPr>
        <w:t xml:space="preserve">If a center frequency </w:t>
      </w:r>
      <w:r w:rsidR="007A339E">
        <w:rPr>
          <w:rFonts w:eastAsia="바탕체"/>
          <w:b/>
          <w:i/>
          <w:lang w:val="en-US" w:eastAsia="ko-KR"/>
        </w:rPr>
        <w:t>of</w:t>
      </w:r>
      <w:r w:rsidR="007A339E" w:rsidRPr="008F558B">
        <w:rPr>
          <w:rFonts w:eastAsia="바탕체"/>
          <w:b/>
          <w:i/>
          <w:lang w:val="en-US" w:eastAsia="ko-KR"/>
        </w:rPr>
        <w:t xml:space="preserve"> </w:t>
      </w:r>
      <w:r w:rsidRPr="008F558B">
        <w:rPr>
          <w:rFonts w:eastAsia="바탕체"/>
          <w:b/>
          <w:i/>
          <w:lang w:val="en-US" w:eastAsia="ko-KR"/>
        </w:rPr>
        <w:t xml:space="preserve">DL and UL BWP should be same, it needs to be discussed whether discontinuous </w:t>
      </w:r>
      <w:proofErr w:type="spellStart"/>
      <w:r w:rsidRPr="008F558B">
        <w:rPr>
          <w:rFonts w:eastAsia="바탕체"/>
          <w:b/>
          <w:i/>
          <w:lang w:val="en-US" w:eastAsia="ko-KR"/>
        </w:rPr>
        <w:t>subband</w:t>
      </w:r>
      <w:proofErr w:type="spellEnd"/>
      <w:r w:rsidRPr="008F558B">
        <w:rPr>
          <w:rFonts w:eastAsia="바탕체"/>
          <w:b/>
          <w:i/>
          <w:lang w:val="en-US" w:eastAsia="ko-KR"/>
        </w:rPr>
        <w:t xml:space="preserve"> can be assigned </w:t>
      </w:r>
      <w:r w:rsidR="007A339E">
        <w:rPr>
          <w:rFonts w:eastAsia="바탕체"/>
          <w:b/>
          <w:i/>
          <w:lang w:val="en-US" w:eastAsia="ko-KR"/>
        </w:rPr>
        <w:t>for</w:t>
      </w:r>
      <w:r w:rsidR="007A339E" w:rsidRPr="008F558B">
        <w:rPr>
          <w:rFonts w:eastAsia="바탕체"/>
          <w:b/>
          <w:i/>
          <w:lang w:val="en-US" w:eastAsia="ko-KR"/>
        </w:rPr>
        <w:t xml:space="preserve"> </w:t>
      </w:r>
      <w:r w:rsidRPr="008F558B">
        <w:rPr>
          <w:rFonts w:eastAsia="바탕체"/>
          <w:b/>
          <w:i/>
          <w:lang w:val="en-US" w:eastAsia="ko-KR"/>
        </w:rPr>
        <w:t xml:space="preserve">a BWP. </w:t>
      </w:r>
    </w:p>
    <w:p w14:paraId="7F1B43C5" w14:textId="2B7EAFFC" w:rsidR="007E7A38" w:rsidRPr="008F558B" w:rsidRDefault="007E7A38" w:rsidP="007E7A38">
      <w:pPr>
        <w:pStyle w:val="ac"/>
        <w:numPr>
          <w:ilvl w:val="0"/>
          <w:numId w:val="41"/>
        </w:numPr>
        <w:ind w:leftChars="0"/>
        <w:rPr>
          <w:rFonts w:eastAsia="바탕체"/>
          <w:b/>
          <w:i/>
          <w:lang w:val="en-US" w:eastAsia="ko-KR"/>
        </w:rPr>
      </w:pPr>
      <w:r w:rsidRPr="008F558B">
        <w:rPr>
          <w:rFonts w:eastAsia="바탕체"/>
          <w:b/>
          <w:i/>
          <w:lang w:val="en-US" w:eastAsia="ko-KR"/>
        </w:rPr>
        <w:t xml:space="preserve">If a center frequency </w:t>
      </w:r>
      <w:r w:rsidR="007A339E">
        <w:rPr>
          <w:rFonts w:eastAsia="바탕체"/>
          <w:b/>
          <w:i/>
          <w:lang w:val="en-US" w:eastAsia="ko-KR"/>
        </w:rPr>
        <w:t>of</w:t>
      </w:r>
      <w:r w:rsidR="007A339E" w:rsidRPr="008F558B">
        <w:rPr>
          <w:rFonts w:eastAsia="바탕체"/>
          <w:b/>
          <w:i/>
          <w:lang w:val="en-US" w:eastAsia="ko-KR"/>
        </w:rPr>
        <w:t xml:space="preserve"> </w:t>
      </w:r>
      <w:r w:rsidRPr="008F558B">
        <w:rPr>
          <w:rFonts w:eastAsia="바탕체"/>
          <w:b/>
          <w:i/>
          <w:lang w:val="en-US" w:eastAsia="ko-KR"/>
        </w:rPr>
        <w:t xml:space="preserve">DL and UL BWP can be different, </w:t>
      </w:r>
      <w:proofErr w:type="spellStart"/>
      <w:r w:rsidRPr="008F558B">
        <w:rPr>
          <w:rFonts w:eastAsia="바탕체"/>
          <w:b/>
          <w:i/>
          <w:lang w:val="en-US" w:eastAsia="ko-KR"/>
        </w:rPr>
        <w:t>gNB</w:t>
      </w:r>
      <w:proofErr w:type="spellEnd"/>
      <w:r w:rsidRPr="008F558B">
        <w:rPr>
          <w:rFonts w:eastAsia="바탕체"/>
          <w:b/>
          <w:i/>
          <w:lang w:val="en-US" w:eastAsia="ko-KR"/>
        </w:rPr>
        <w:t xml:space="preserve">/UE implementation should be discussed for deciding frequency position for DL </w:t>
      </w:r>
      <w:proofErr w:type="spellStart"/>
      <w:r w:rsidRPr="008F558B">
        <w:rPr>
          <w:rFonts w:eastAsia="바탕체"/>
          <w:b/>
          <w:i/>
          <w:lang w:val="en-US" w:eastAsia="ko-KR"/>
        </w:rPr>
        <w:t>subband</w:t>
      </w:r>
      <w:proofErr w:type="spellEnd"/>
      <w:r w:rsidRPr="008F558B">
        <w:rPr>
          <w:rFonts w:eastAsia="바탕체"/>
          <w:b/>
          <w:i/>
          <w:lang w:val="en-US" w:eastAsia="ko-KR"/>
        </w:rPr>
        <w:t xml:space="preserve"> and UL </w:t>
      </w:r>
      <w:proofErr w:type="spellStart"/>
      <w:r w:rsidRPr="008F558B">
        <w:rPr>
          <w:rFonts w:eastAsia="바탕체"/>
          <w:b/>
          <w:i/>
          <w:lang w:val="en-US" w:eastAsia="ko-KR"/>
        </w:rPr>
        <w:t>subband</w:t>
      </w:r>
      <w:proofErr w:type="spellEnd"/>
      <w:r w:rsidRPr="008F558B">
        <w:rPr>
          <w:rFonts w:eastAsia="바탕체"/>
          <w:b/>
          <w:i/>
          <w:lang w:val="en-US" w:eastAsia="ko-KR"/>
        </w:rPr>
        <w:t>.</w:t>
      </w:r>
    </w:p>
    <w:p w14:paraId="5403C83D" w14:textId="77777777" w:rsidR="007E7A38" w:rsidRDefault="007E7A38" w:rsidP="007E7A38">
      <w:pPr>
        <w:rPr>
          <w:rFonts w:eastAsia="바탕체"/>
          <w:lang w:val="en-US" w:eastAsia="ko-KR"/>
        </w:rPr>
      </w:pPr>
    </w:p>
    <w:p w14:paraId="2F7ADE61" w14:textId="71928D26" w:rsidR="007E7A38" w:rsidRPr="008F558B" w:rsidRDefault="007E7A38" w:rsidP="007E7A38">
      <w:pPr>
        <w:rPr>
          <w:rFonts w:eastAsia="바탕체"/>
          <w:b/>
          <w:i/>
          <w:lang w:val="en-US" w:eastAsia="ko-KR"/>
        </w:rPr>
      </w:pPr>
      <w:r w:rsidRPr="008F558B">
        <w:rPr>
          <w:rFonts w:eastAsia="바탕체" w:hint="eastAsia"/>
          <w:b/>
          <w:i/>
          <w:lang w:val="en-US" w:eastAsia="ko-KR"/>
        </w:rPr>
        <w:t>Proposal 3:</w:t>
      </w:r>
      <w:r w:rsidRPr="008F558B">
        <w:rPr>
          <w:rFonts w:eastAsia="바탕체"/>
          <w:b/>
          <w:i/>
          <w:lang w:val="en-US" w:eastAsia="ko-KR"/>
        </w:rPr>
        <w:t xml:space="preserve"> Discuss whether TDD configuration mechanism should be update</w:t>
      </w:r>
      <w:r w:rsidR="00DA33EC">
        <w:rPr>
          <w:rFonts w:eastAsia="바탕체"/>
          <w:b/>
          <w:i/>
          <w:lang w:val="en-US" w:eastAsia="ko-KR"/>
        </w:rPr>
        <w:t>d</w:t>
      </w:r>
      <w:r w:rsidRPr="008F558B">
        <w:rPr>
          <w:rFonts w:eastAsia="바탕체"/>
          <w:b/>
          <w:i/>
          <w:lang w:val="en-US" w:eastAsia="ko-KR"/>
        </w:rPr>
        <w:t xml:space="preserve"> for supporting SB-FD.</w:t>
      </w:r>
    </w:p>
    <w:p w14:paraId="650D1D6E" w14:textId="77777777" w:rsidR="003C360B" w:rsidRDefault="003C360B" w:rsidP="00965BFD">
      <w:pPr>
        <w:rPr>
          <w:b/>
          <w:i/>
          <w:lang w:val="en-US" w:eastAsia="ko-KR"/>
        </w:rPr>
      </w:pPr>
    </w:p>
    <w:p w14:paraId="54A0F9E8" w14:textId="68ADB44A" w:rsidR="007E7A38" w:rsidRPr="007E7A38" w:rsidRDefault="007E7A38" w:rsidP="00965BFD">
      <w:pPr>
        <w:rPr>
          <w:b/>
          <w:u w:val="single"/>
          <w:lang w:val="en-US" w:eastAsia="ko-KR"/>
        </w:rPr>
      </w:pPr>
      <w:r w:rsidRPr="007E7A38">
        <w:rPr>
          <w:b/>
          <w:u w:val="single"/>
          <w:lang w:val="en-US" w:eastAsia="ko-KR"/>
        </w:rPr>
        <w:t>Duplex Scheme Adaptation and Time Boundary Alignment</w:t>
      </w:r>
    </w:p>
    <w:p w14:paraId="1906299F" w14:textId="77777777" w:rsidR="007E7A38" w:rsidRPr="00CE4D5E" w:rsidRDefault="007E7A38" w:rsidP="007E7A38">
      <w:pPr>
        <w:rPr>
          <w:rFonts w:eastAsia="바탕체"/>
          <w:b/>
          <w:i/>
          <w:lang w:val="en-US" w:eastAsia="ko-KR"/>
        </w:rPr>
      </w:pPr>
      <w:r w:rsidRPr="00CE4D5E">
        <w:rPr>
          <w:rFonts w:eastAsia="바탕체" w:hint="eastAsia"/>
          <w:b/>
          <w:i/>
          <w:lang w:val="en-US" w:eastAsia="ko-KR"/>
        </w:rPr>
        <w:t xml:space="preserve">Proposal </w:t>
      </w:r>
      <w:r w:rsidRPr="00CE4D5E">
        <w:rPr>
          <w:rFonts w:eastAsia="바탕체"/>
          <w:b/>
          <w:i/>
          <w:lang w:val="en-US" w:eastAsia="ko-KR"/>
        </w:rPr>
        <w:t>4</w:t>
      </w:r>
      <w:r w:rsidRPr="00CE4D5E">
        <w:rPr>
          <w:rFonts w:eastAsia="바탕체" w:hint="eastAsia"/>
          <w:b/>
          <w:i/>
          <w:lang w:val="en-US" w:eastAsia="ko-KR"/>
        </w:rPr>
        <w:t>:</w:t>
      </w:r>
      <w:r w:rsidRPr="00CE4D5E">
        <w:rPr>
          <w:rFonts w:eastAsia="바탕체"/>
          <w:b/>
          <w:i/>
          <w:lang w:val="en-US" w:eastAsia="ko-KR"/>
        </w:rPr>
        <w:t xml:space="preserve"> Study how to support both legacy HD TDD and SB-FD within time duration.</w:t>
      </w:r>
    </w:p>
    <w:p w14:paraId="05474CCE" w14:textId="77777777" w:rsidR="007E7A38" w:rsidRPr="00124491" w:rsidRDefault="007E7A38" w:rsidP="007E7A38">
      <w:pPr>
        <w:rPr>
          <w:b/>
          <w:i/>
          <w:lang w:eastAsia="ko-KR"/>
        </w:rPr>
      </w:pPr>
      <w:r w:rsidRPr="00124491">
        <w:rPr>
          <w:rFonts w:eastAsia="바탕체" w:hint="eastAsia"/>
          <w:b/>
          <w:i/>
          <w:lang w:val="en-US" w:eastAsia="ko-KR"/>
        </w:rPr>
        <w:t xml:space="preserve">Proposal </w:t>
      </w:r>
      <w:r>
        <w:rPr>
          <w:rFonts w:eastAsia="바탕체"/>
          <w:b/>
          <w:i/>
          <w:lang w:val="en-US" w:eastAsia="ko-KR"/>
        </w:rPr>
        <w:t>5</w:t>
      </w:r>
      <w:r w:rsidRPr="00124491">
        <w:rPr>
          <w:rFonts w:eastAsia="바탕체" w:hint="eastAsia"/>
          <w:b/>
          <w:i/>
          <w:lang w:val="en-US" w:eastAsia="ko-KR"/>
        </w:rPr>
        <w:t>:</w:t>
      </w:r>
      <w:r w:rsidRPr="00124491">
        <w:rPr>
          <w:rFonts w:eastAsia="바탕체"/>
          <w:b/>
          <w:i/>
          <w:lang w:val="en-US" w:eastAsia="ko-KR"/>
        </w:rPr>
        <w:t xml:space="preserve"> </w:t>
      </w:r>
      <w:r w:rsidRPr="00124491">
        <w:rPr>
          <w:b/>
          <w:i/>
          <w:lang w:eastAsia="ko-KR"/>
        </w:rPr>
        <w:t>Study</w:t>
      </w:r>
      <w:r w:rsidRPr="00124491">
        <w:rPr>
          <w:rFonts w:hint="eastAsia"/>
          <w:b/>
          <w:i/>
          <w:lang w:eastAsia="ko-KR"/>
        </w:rPr>
        <w:t xml:space="preserve"> time </w:t>
      </w:r>
      <w:r w:rsidRPr="00124491">
        <w:rPr>
          <w:b/>
          <w:i/>
          <w:lang w:eastAsia="ko-KR"/>
        </w:rPr>
        <w:t>boundary</w:t>
      </w:r>
      <w:r w:rsidRPr="00124491">
        <w:rPr>
          <w:rFonts w:hint="eastAsia"/>
          <w:b/>
          <w:i/>
          <w:lang w:eastAsia="ko-KR"/>
        </w:rPr>
        <w:t xml:space="preserve"> </w:t>
      </w:r>
      <w:r w:rsidRPr="00124491">
        <w:rPr>
          <w:b/>
          <w:i/>
          <w:lang w:eastAsia="ko-KR"/>
        </w:rPr>
        <w:t>alignment between UL and DL within a slot for SB-FD. Following options can be studied.</w:t>
      </w:r>
    </w:p>
    <w:p w14:paraId="1B5A3030" w14:textId="77777777" w:rsidR="007E7A38" w:rsidRPr="00124491" w:rsidRDefault="007E7A38" w:rsidP="007E7A38">
      <w:pPr>
        <w:pStyle w:val="ac"/>
        <w:numPr>
          <w:ilvl w:val="0"/>
          <w:numId w:val="42"/>
        </w:numPr>
        <w:ind w:leftChars="0"/>
        <w:rPr>
          <w:rFonts w:eastAsia="바탕체"/>
          <w:b/>
          <w:i/>
          <w:lang w:val="en-US" w:eastAsia="ko-KR"/>
        </w:rPr>
      </w:pPr>
      <w:r w:rsidRPr="00124491">
        <w:rPr>
          <w:b/>
          <w:i/>
          <w:lang w:eastAsia="ko-KR"/>
        </w:rPr>
        <w:t>Option 1: Symbol boundary alignment between DL signal/channel and UL signal/channel</w:t>
      </w:r>
    </w:p>
    <w:p w14:paraId="6DF76180" w14:textId="77777777" w:rsidR="007E7A38" w:rsidRPr="00124491" w:rsidRDefault="007E7A38" w:rsidP="007E7A38">
      <w:pPr>
        <w:pStyle w:val="ac"/>
        <w:numPr>
          <w:ilvl w:val="0"/>
          <w:numId w:val="42"/>
        </w:numPr>
        <w:ind w:leftChars="0"/>
        <w:rPr>
          <w:rFonts w:eastAsia="바탕체"/>
          <w:b/>
          <w:i/>
          <w:lang w:val="en-US" w:eastAsia="ko-KR"/>
        </w:rPr>
      </w:pPr>
      <w:r w:rsidRPr="00124491">
        <w:rPr>
          <w:b/>
          <w:i/>
          <w:lang w:eastAsia="ko-KR"/>
        </w:rPr>
        <w:t>Option 2: Slot boundary alignment without symbol boundary alignment between DL signal/channel and UL signal/channel</w:t>
      </w:r>
    </w:p>
    <w:p w14:paraId="466450F4" w14:textId="77777777" w:rsidR="007E7A38" w:rsidRDefault="007E7A38" w:rsidP="007E7A38">
      <w:pPr>
        <w:rPr>
          <w:lang w:eastAsia="ko-KR"/>
        </w:rPr>
      </w:pPr>
    </w:p>
    <w:p w14:paraId="3EA02DCC" w14:textId="7871F252" w:rsidR="007E7A38" w:rsidRPr="007E7A38" w:rsidRDefault="007E7A38" w:rsidP="00965BFD">
      <w:pPr>
        <w:rPr>
          <w:b/>
          <w:u w:val="single"/>
          <w:lang w:eastAsia="ko-KR"/>
        </w:rPr>
      </w:pPr>
      <w:r w:rsidRPr="007E7A38">
        <w:rPr>
          <w:b/>
          <w:u w:val="single"/>
          <w:lang w:eastAsia="ko-KR"/>
        </w:rPr>
        <w:t>Interference handling</w:t>
      </w:r>
    </w:p>
    <w:p w14:paraId="699B54E0" w14:textId="77777777" w:rsidR="007E7A38" w:rsidRDefault="007E7A38" w:rsidP="007E7A38">
      <w:pPr>
        <w:rPr>
          <w:lang w:eastAsia="ko-KR"/>
        </w:rPr>
      </w:pPr>
      <w:r w:rsidRPr="006404B3">
        <w:rPr>
          <w:rFonts w:eastAsia="바탕체" w:hint="eastAsia"/>
          <w:b/>
          <w:i/>
          <w:lang w:val="en-US" w:eastAsia="ko-KR"/>
        </w:rPr>
        <w:t xml:space="preserve">Proposal </w:t>
      </w:r>
      <w:r>
        <w:rPr>
          <w:rFonts w:eastAsia="바탕체"/>
          <w:b/>
          <w:i/>
          <w:lang w:val="en-US" w:eastAsia="ko-KR"/>
        </w:rPr>
        <w:t>6</w:t>
      </w:r>
      <w:r w:rsidRPr="006404B3">
        <w:rPr>
          <w:rFonts w:eastAsia="바탕체" w:hint="eastAsia"/>
          <w:b/>
          <w:i/>
          <w:lang w:val="en-US" w:eastAsia="ko-KR"/>
        </w:rPr>
        <w:t>:</w:t>
      </w:r>
      <w:r>
        <w:rPr>
          <w:rFonts w:eastAsia="바탕체"/>
          <w:b/>
          <w:i/>
          <w:lang w:val="en-US" w:eastAsia="ko-KR"/>
        </w:rPr>
        <w:t xml:space="preserve"> Study Cross Link Interference </w:t>
      </w:r>
      <w:r w:rsidRPr="001D3370">
        <w:rPr>
          <w:rFonts w:eastAsia="바탕체"/>
          <w:b/>
          <w:i/>
          <w:lang w:val="en-US" w:eastAsia="ko-KR"/>
        </w:rPr>
        <w:t>handling method</w:t>
      </w:r>
      <w:r>
        <w:rPr>
          <w:rFonts w:eastAsia="바탕체"/>
          <w:b/>
          <w:i/>
          <w:lang w:val="en-US" w:eastAsia="ko-KR"/>
        </w:rPr>
        <w:t xml:space="preserve"> for SB-FD. Followings can be studied. </w:t>
      </w:r>
    </w:p>
    <w:p w14:paraId="0713FF41" w14:textId="6C0C638B" w:rsidR="007E7A38" w:rsidRPr="0007634B" w:rsidRDefault="007E7A38" w:rsidP="007E7A38">
      <w:pPr>
        <w:pStyle w:val="ac"/>
        <w:numPr>
          <w:ilvl w:val="0"/>
          <w:numId w:val="45"/>
        </w:numPr>
        <w:ind w:leftChars="0"/>
        <w:rPr>
          <w:b/>
          <w:i/>
          <w:lang w:eastAsia="ko-KR"/>
        </w:rPr>
      </w:pPr>
      <w:r w:rsidRPr="0007634B">
        <w:rPr>
          <w:b/>
          <w:i/>
          <w:lang w:eastAsia="ko-KR"/>
        </w:rPr>
        <w:lastRenderedPageBreak/>
        <w:t xml:space="preserve">Interference management schemes (e.g., long-term CLI measurement, scheduling, link adaption, power control, </w:t>
      </w:r>
      <w:proofErr w:type="spellStart"/>
      <w:r w:rsidRPr="0007634B">
        <w:rPr>
          <w:b/>
          <w:i/>
          <w:lang w:eastAsia="ko-KR"/>
        </w:rPr>
        <w:t>etc</w:t>
      </w:r>
      <w:proofErr w:type="spellEnd"/>
      <w:r w:rsidRPr="0007634B">
        <w:rPr>
          <w:b/>
          <w:i/>
          <w:lang w:eastAsia="ko-KR"/>
        </w:rPr>
        <w:t>) for handling inter-</w:t>
      </w:r>
      <w:proofErr w:type="spellStart"/>
      <w:r w:rsidRPr="0007634B">
        <w:rPr>
          <w:b/>
          <w:i/>
          <w:lang w:eastAsia="ko-KR"/>
        </w:rPr>
        <w:t>subband</w:t>
      </w:r>
      <w:proofErr w:type="spellEnd"/>
      <w:r w:rsidRPr="0007634B">
        <w:rPr>
          <w:b/>
          <w:i/>
          <w:lang w:eastAsia="ko-KR"/>
        </w:rPr>
        <w:t xml:space="preserve"> emission and/or intra-</w:t>
      </w:r>
      <w:proofErr w:type="spellStart"/>
      <w:r w:rsidRPr="0007634B">
        <w:rPr>
          <w:b/>
          <w:i/>
          <w:lang w:eastAsia="ko-KR"/>
        </w:rPr>
        <w:t>subband</w:t>
      </w:r>
      <w:proofErr w:type="spellEnd"/>
      <w:r w:rsidRPr="0007634B">
        <w:rPr>
          <w:b/>
          <w:i/>
          <w:lang w:eastAsia="ko-KR"/>
        </w:rPr>
        <w:t xml:space="preserve"> CLI from aggress</w:t>
      </w:r>
      <w:r w:rsidR="007A339E">
        <w:rPr>
          <w:b/>
          <w:i/>
          <w:lang w:eastAsia="ko-KR"/>
        </w:rPr>
        <w:t>or</w:t>
      </w:r>
      <w:r w:rsidRPr="0007634B">
        <w:rPr>
          <w:b/>
          <w:i/>
          <w:lang w:eastAsia="ko-KR"/>
        </w:rPr>
        <w:t xml:space="preserve"> </w:t>
      </w:r>
      <w:proofErr w:type="spellStart"/>
      <w:r w:rsidRPr="0007634B">
        <w:rPr>
          <w:b/>
          <w:i/>
          <w:lang w:eastAsia="ko-KR"/>
        </w:rPr>
        <w:t>gNB</w:t>
      </w:r>
      <w:proofErr w:type="spellEnd"/>
    </w:p>
    <w:p w14:paraId="253406FB" w14:textId="77777777" w:rsidR="007E7A38" w:rsidRPr="0007634B" w:rsidRDefault="007E7A38" w:rsidP="007E7A38">
      <w:pPr>
        <w:pStyle w:val="ac"/>
        <w:numPr>
          <w:ilvl w:val="0"/>
          <w:numId w:val="45"/>
        </w:numPr>
        <w:ind w:leftChars="0"/>
        <w:rPr>
          <w:b/>
          <w:i/>
          <w:lang w:eastAsia="ko-KR"/>
        </w:rPr>
      </w:pPr>
      <w:r w:rsidRPr="0007634B">
        <w:rPr>
          <w:b/>
          <w:i/>
          <w:lang w:eastAsia="ko-KR"/>
        </w:rPr>
        <w:t>L1 based CLI measurement and reporting for intra-cell UE2UE CLI management</w:t>
      </w:r>
    </w:p>
    <w:p w14:paraId="57FC7EA8" w14:textId="77777777" w:rsidR="007E7A38" w:rsidRPr="0007634B" w:rsidRDefault="007E7A38" w:rsidP="007E7A38">
      <w:pPr>
        <w:pStyle w:val="ac"/>
        <w:numPr>
          <w:ilvl w:val="0"/>
          <w:numId w:val="45"/>
        </w:numPr>
        <w:ind w:leftChars="0"/>
        <w:rPr>
          <w:b/>
          <w:i/>
          <w:lang w:eastAsia="ko-KR"/>
        </w:rPr>
      </w:pPr>
      <w:r w:rsidRPr="0007634B">
        <w:rPr>
          <w:b/>
          <w:i/>
          <w:lang w:eastAsia="ko-KR"/>
        </w:rPr>
        <w:t>CLI handling frame work for inter-cell UE2UE CLI management</w:t>
      </w:r>
    </w:p>
    <w:p w14:paraId="209F8533" w14:textId="77777777" w:rsidR="007E7A38" w:rsidRPr="006404B3" w:rsidRDefault="007E7A38" w:rsidP="007E7A38">
      <w:pPr>
        <w:rPr>
          <w:rFonts w:eastAsia="바탕체"/>
          <w:b/>
          <w:i/>
          <w:lang w:val="en-US" w:eastAsia="ko-KR"/>
        </w:rPr>
      </w:pPr>
      <w:r w:rsidRPr="006404B3">
        <w:rPr>
          <w:rFonts w:eastAsia="바탕체" w:hint="eastAsia"/>
          <w:b/>
          <w:i/>
          <w:lang w:val="en-US" w:eastAsia="ko-KR"/>
        </w:rPr>
        <w:t xml:space="preserve">Proposal </w:t>
      </w:r>
      <w:r>
        <w:rPr>
          <w:rFonts w:eastAsia="바탕체"/>
          <w:b/>
          <w:i/>
          <w:lang w:val="en-US" w:eastAsia="ko-KR"/>
        </w:rPr>
        <w:t>7</w:t>
      </w:r>
      <w:r w:rsidRPr="006404B3">
        <w:rPr>
          <w:rFonts w:eastAsia="바탕체" w:hint="eastAsia"/>
          <w:b/>
          <w:i/>
          <w:lang w:val="en-US" w:eastAsia="ko-KR"/>
        </w:rPr>
        <w:t>:</w:t>
      </w:r>
      <w:r>
        <w:rPr>
          <w:rFonts w:eastAsia="바탕체"/>
          <w:b/>
          <w:i/>
          <w:lang w:val="en-US" w:eastAsia="ko-KR"/>
        </w:rPr>
        <w:t xml:space="preserve"> Study Self-Interference cancellation/mitigation method for SB-FD. Followings can be studied. </w:t>
      </w:r>
    </w:p>
    <w:p w14:paraId="22C5A928" w14:textId="77777777" w:rsidR="007E7A38" w:rsidRPr="00A32A32" w:rsidRDefault="007E7A38" w:rsidP="007E7A38">
      <w:pPr>
        <w:pStyle w:val="ac"/>
        <w:numPr>
          <w:ilvl w:val="0"/>
          <w:numId w:val="46"/>
        </w:numPr>
        <w:ind w:leftChars="0"/>
        <w:rPr>
          <w:b/>
          <w:i/>
          <w:lang w:val="en-US" w:eastAsia="ko-KR"/>
        </w:rPr>
      </w:pPr>
      <w:r w:rsidRPr="00A32A32">
        <w:rPr>
          <w:rFonts w:eastAsia="바탕체"/>
          <w:b/>
          <w:i/>
          <w:lang w:val="en-US" w:eastAsia="ko-KR"/>
        </w:rPr>
        <w:t>Simultaneous beam management for DL transmission and UL reception</w:t>
      </w:r>
    </w:p>
    <w:p w14:paraId="13F71CC8" w14:textId="77777777" w:rsidR="007E7A38" w:rsidRPr="00A32A32" w:rsidRDefault="007E7A38" w:rsidP="007E7A38">
      <w:pPr>
        <w:pStyle w:val="ac"/>
        <w:numPr>
          <w:ilvl w:val="0"/>
          <w:numId w:val="46"/>
        </w:numPr>
        <w:ind w:leftChars="0"/>
        <w:rPr>
          <w:b/>
          <w:i/>
          <w:lang w:val="en-US" w:eastAsia="ko-KR"/>
        </w:rPr>
      </w:pPr>
      <w:r w:rsidRPr="00A32A32">
        <w:rPr>
          <w:rFonts w:eastAsia="바탕체"/>
          <w:b/>
          <w:i/>
          <w:lang w:val="en-US" w:eastAsia="ko-KR"/>
        </w:rPr>
        <w:t>Simultaneous power control for DL transmission and UL reception</w:t>
      </w:r>
    </w:p>
    <w:p w14:paraId="0A17CF72" w14:textId="36321796" w:rsidR="007E7A38" w:rsidRPr="00A32A32" w:rsidRDefault="007E7A38" w:rsidP="007E7A38">
      <w:pPr>
        <w:pStyle w:val="ac"/>
        <w:numPr>
          <w:ilvl w:val="0"/>
          <w:numId w:val="46"/>
        </w:numPr>
        <w:ind w:leftChars="0"/>
        <w:rPr>
          <w:b/>
          <w:i/>
          <w:lang w:val="en-US" w:eastAsia="ko-KR"/>
        </w:rPr>
      </w:pPr>
      <w:proofErr w:type="spellStart"/>
      <w:proofErr w:type="gramStart"/>
      <w:r w:rsidRPr="00A32A32">
        <w:rPr>
          <w:rFonts w:eastAsia="바탕체"/>
          <w:b/>
          <w:i/>
          <w:lang w:val="en-US" w:eastAsia="ko-KR"/>
        </w:rPr>
        <w:t>gNB</w:t>
      </w:r>
      <w:proofErr w:type="spellEnd"/>
      <w:proofErr w:type="gramEnd"/>
      <w:r w:rsidRPr="00A32A32">
        <w:rPr>
          <w:rFonts w:eastAsia="바탕체"/>
          <w:b/>
          <w:i/>
          <w:lang w:val="en-US" w:eastAsia="ko-KR"/>
        </w:rPr>
        <w:t xml:space="preserve"> implementation for Self-Interference cancellation/mitigation (e.g., antenna separation, RF level SI cancellation, </w:t>
      </w:r>
      <w:r w:rsidR="00052A91">
        <w:rPr>
          <w:rFonts w:eastAsia="바탕체"/>
          <w:b/>
          <w:i/>
          <w:lang w:val="en-US" w:eastAsia="ko-KR"/>
        </w:rPr>
        <w:t>b</w:t>
      </w:r>
      <w:r w:rsidRPr="00A32A32">
        <w:rPr>
          <w:rFonts w:eastAsia="바탕체"/>
          <w:b/>
          <w:i/>
          <w:lang w:val="en-US" w:eastAsia="ko-KR"/>
        </w:rPr>
        <w:t xml:space="preserve">aseband level SI cancellation, </w:t>
      </w:r>
      <w:proofErr w:type="spellStart"/>
      <w:r w:rsidRPr="00A32A32">
        <w:rPr>
          <w:rFonts w:eastAsia="바탕체"/>
          <w:b/>
          <w:i/>
          <w:lang w:val="en-US" w:eastAsia="ko-KR"/>
        </w:rPr>
        <w:t>subband</w:t>
      </w:r>
      <w:proofErr w:type="spellEnd"/>
      <w:r w:rsidRPr="00A32A32">
        <w:rPr>
          <w:rFonts w:eastAsia="바탕체"/>
          <w:b/>
          <w:i/>
          <w:lang w:val="en-US" w:eastAsia="ko-KR"/>
        </w:rPr>
        <w:t xml:space="preserve"> filtering, etc.)</w:t>
      </w:r>
    </w:p>
    <w:p w14:paraId="4E7DF106" w14:textId="77777777" w:rsidR="007E7A38" w:rsidRDefault="007E7A38" w:rsidP="007E7A38">
      <w:pPr>
        <w:rPr>
          <w:lang w:val="en-US" w:eastAsia="ko-KR"/>
        </w:rPr>
      </w:pPr>
    </w:p>
    <w:p w14:paraId="0C93EB12" w14:textId="3A1FD9A7" w:rsidR="007E7A38" w:rsidRPr="007E7A38" w:rsidRDefault="007E7A38" w:rsidP="007E7A38">
      <w:pPr>
        <w:rPr>
          <w:b/>
          <w:u w:val="single"/>
          <w:lang w:val="en-US" w:eastAsia="ko-KR"/>
        </w:rPr>
      </w:pPr>
      <w:r w:rsidRPr="007E7A38">
        <w:rPr>
          <w:b/>
          <w:u w:val="single"/>
          <w:lang w:val="en-US" w:eastAsia="ko-KR"/>
        </w:rPr>
        <w:t>MIMO operation</w:t>
      </w:r>
    </w:p>
    <w:p w14:paraId="67BAD005" w14:textId="77777777" w:rsidR="007E7A38" w:rsidRPr="0009345C" w:rsidRDefault="007E7A38" w:rsidP="007E7A38">
      <w:pPr>
        <w:rPr>
          <w:rFonts w:eastAsia="바탕체"/>
          <w:lang w:eastAsia="ko-KR"/>
        </w:rPr>
      </w:pPr>
      <w:r w:rsidRPr="006404B3">
        <w:rPr>
          <w:rFonts w:eastAsia="바탕체" w:hint="eastAsia"/>
          <w:b/>
          <w:i/>
          <w:lang w:val="en-US" w:eastAsia="ko-KR"/>
        </w:rPr>
        <w:t xml:space="preserve">Proposal </w:t>
      </w:r>
      <w:r>
        <w:rPr>
          <w:rFonts w:eastAsia="바탕체"/>
          <w:b/>
          <w:i/>
          <w:lang w:val="en-US" w:eastAsia="ko-KR"/>
        </w:rPr>
        <w:t>8</w:t>
      </w:r>
      <w:r w:rsidRPr="006404B3">
        <w:rPr>
          <w:rFonts w:eastAsia="바탕체" w:hint="eastAsia"/>
          <w:b/>
          <w:i/>
          <w:lang w:val="en-US" w:eastAsia="ko-KR"/>
        </w:rPr>
        <w:t>:</w:t>
      </w:r>
      <w:r>
        <w:rPr>
          <w:rFonts w:eastAsia="바탕체"/>
          <w:b/>
          <w:i/>
          <w:lang w:val="en-US" w:eastAsia="ko-KR"/>
        </w:rPr>
        <w:t xml:space="preserve"> Study</w:t>
      </w:r>
      <w:r w:rsidRPr="0009345C">
        <w:rPr>
          <w:rFonts w:eastAsia="바탕체"/>
          <w:b/>
          <w:i/>
          <w:lang w:val="en-US" w:eastAsia="ko-KR"/>
        </w:rPr>
        <w:t xml:space="preserve"> </w:t>
      </w:r>
      <w:r w:rsidRPr="0009345C">
        <w:rPr>
          <w:rFonts w:eastAsia="바탕체"/>
          <w:b/>
          <w:i/>
          <w:lang w:eastAsia="ko-KR"/>
        </w:rPr>
        <w:t>whether</w:t>
      </w:r>
      <w:r w:rsidRPr="0009345C">
        <w:rPr>
          <w:rFonts w:eastAsia="바탕체" w:hint="eastAsia"/>
          <w:b/>
          <w:i/>
          <w:lang w:eastAsia="ko-KR"/>
        </w:rPr>
        <w:t xml:space="preserve"> </w:t>
      </w:r>
      <w:r>
        <w:rPr>
          <w:rFonts w:eastAsia="바탕체"/>
          <w:b/>
          <w:i/>
          <w:lang w:eastAsia="ko-KR"/>
        </w:rPr>
        <w:t xml:space="preserve">MIMO related configuration (e.g., </w:t>
      </w:r>
      <w:r w:rsidRPr="0009345C">
        <w:rPr>
          <w:rFonts w:eastAsia="바탕체" w:hint="eastAsia"/>
          <w:b/>
          <w:i/>
          <w:lang w:eastAsia="ko-KR"/>
        </w:rPr>
        <w:t xml:space="preserve">antenna </w:t>
      </w:r>
      <w:r>
        <w:rPr>
          <w:rFonts w:eastAsia="바탕체"/>
          <w:b/>
          <w:i/>
          <w:lang w:eastAsia="ko-KR"/>
        </w:rPr>
        <w:t>configuration,</w:t>
      </w:r>
      <w:r w:rsidRPr="0009345C">
        <w:rPr>
          <w:rFonts w:eastAsia="바탕체" w:hint="eastAsia"/>
          <w:b/>
          <w:i/>
          <w:lang w:eastAsia="ko-KR"/>
        </w:rPr>
        <w:t xml:space="preserve"> beam </w:t>
      </w:r>
      <w:r>
        <w:rPr>
          <w:rFonts w:eastAsia="바탕체"/>
          <w:b/>
          <w:i/>
          <w:lang w:eastAsia="ko-KR"/>
        </w:rPr>
        <w:t>management, power control, CSI measurement/report, reference signal, etc.)</w:t>
      </w:r>
      <w:r w:rsidRPr="0009345C">
        <w:rPr>
          <w:rFonts w:eastAsia="바탕체" w:hint="eastAsia"/>
          <w:b/>
          <w:i/>
          <w:lang w:eastAsia="ko-KR"/>
        </w:rPr>
        <w:t xml:space="preserve"> can be</w:t>
      </w:r>
      <w:r w:rsidRPr="0009345C">
        <w:rPr>
          <w:rFonts w:eastAsia="바탕체"/>
          <w:b/>
          <w:i/>
          <w:lang w:eastAsia="ko-KR"/>
        </w:rPr>
        <w:t xml:space="preserve"> differently applied a</w:t>
      </w:r>
      <w:r w:rsidRPr="0009345C">
        <w:rPr>
          <w:rFonts w:eastAsia="바탕체" w:hint="eastAsia"/>
          <w:b/>
          <w:i/>
          <w:lang w:eastAsia="ko-KR"/>
        </w:rPr>
        <w:t>ccording to duplex scheme</w:t>
      </w:r>
      <w:r>
        <w:rPr>
          <w:rFonts w:eastAsia="바탕체"/>
          <w:b/>
          <w:i/>
          <w:lang w:eastAsia="ko-KR"/>
        </w:rPr>
        <w:t xml:space="preserve">s </w:t>
      </w:r>
      <w:r w:rsidRPr="00497C35">
        <w:rPr>
          <w:rFonts w:eastAsia="바탕체"/>
          <w:b/>
          <w:i/>
          <w:lang w:eastAsia="ko-KR"/>
        </w:rPr>
        <w:t>(i.e., HD TDD and SB-FD)</w:t>
      </w:r>
      <w:r w:rsidRPr="00497C35">
        <w:rPr>
          <w:rFonts w:eastAsia="바탕체" w:hint="eastAsia"/>
          <w:b/>
          <w:i/>
          <w:lang w:eastAsia="ko-KR"/>
        </w:rPr>
        <w:t xml:space="preserve"> </w:t>
      </w:r>
      <w:r w:rsidRPr="0009345C">
        <w:rPr>
          <w:rFonts w:eastAsia="바탕체" w:hint="eastAsia"/>
          <w:b/>
          <w:i/>
          <w:lang w:eastAsia="ko-KR"/>
        </w:rPr>
        <w:t xml:space="preserve">operated in </w:t>
      </w:r>
      <w:proofErr w:type="spellStart"/>
      <w:r w:rsidRPr="0009345C">
        <w:rPr>
          <w:rFonts w:eastAsia="바탕체" w:hint="eastAsia"/>
          <w:b/>
          <w:i/>
          <w:lang w:eastAsia="ko-KR"/>
        </w:rPr>
        <w:t>gNB</w:t>
      </w:r>
      <w:proofErr w:type="spellEnd"/>
      <w:r w:rsidRPr="0009345C">
        <w:rPr>
          <w:rFonts w:eastAsia="바탕체" w:hint="eastAsia"/>
          <w:b/>
          <w:i/>
          <w:lang w:eastAsia="ko-KR"/>
        </w:rPr>
        <w:t xml:space="preserve"> side</w:t>
      </w:r>
      <w:r w:rsidRPr="0009345C">
        <w:rPr>
          <w:rFonts w:eastAsia="바탕체"/>
          <w:b/>
          <w:i/>
          <w:lang w:eastAsia="ko-KR"/>
        </w:rPr>
        <w:t>.</w:t>
      </w:r>
    </w:p>
    <w:p w14:paraId="0E8460DC" w14:textId="77777777" w:rsidR="007E7A38" w:rsidRPr="007E7A38" w:rsidRDefault="007E7A38" w:rsidP="00965BFD">
      <w:pPr>
        <w:rPr>
          <w:b/>
          <w:i/>
          <w:lang w:eastAsia="ko-KR"/>
        </w:rPr>
      </w:pPr>
    </w:p>
    <w:p w14:paraId="07849345" w14:textId="77777777" w:rsidR="007E7A38" w:rsidRDefault="007E7A38" w:rsidP="00965BFD">
      <w:pPr>
        <w:rPr>
          <w:b/>
          <w:i/>
          <w:lang w:val="en-US" w:eastAsia="ko-KR"/>
        </w:rPr>
      </w:pPr>
    </w:p>
    <w:p w14:paraId="432F0038" w14:textId="77777777" w:rsidR="003C360B" w:rsidRPr="007E7A38" w:rsidRDefault="003C360B" w:rsidP="003C360B">
      <w:pPr>
        <w:pStyle w:val="1"/>
      </w:pPr>
      <w:r w:rsidRPr="007E7A38">
        <w:rPr>
          <w:rFonts w:hint="eastAsia"/>
        </w:rPr>
        <w:t>Reference</w:t>
      </w:r>
    </w:p>
    <w:p w14:paraId="7EEEF22C" w14:textId="3D8AB287" w:rsidR="00071AA2" w:rsidRPr="007E7A38" w:rsidRDefault="00E70AB6" w:rsidP="0057287E">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CMCC</w:t>
      </w:r>
      <w:r w:rsidR="00071AA2">
        <w:rPr>
          <w:kern w:val="2"/>
          <w:lang w:eastAsia="ko-KR"/>
        </w:rPr>
        <w:t xml:space="preserve">, “New SI: Study on </w:t>
      </w:r>
      <w:r>
        <w:rPr>
          <w:kern w:val="2"/>
          <w:lang w:eastAsia="ko-KR"/>
        </w:rPr>
        <w:t>evolution of NR duplex operation</w:t>
      </w:r>
      <w:r w:rsidR="00071AA2">
        <w:rPr>
          <w:kern w:val="2"/>
          <w:lang w:eastAsia="ko-KR"/>
        </w:rPr>
        <w:t>,” RP-213</w:t>
      </w:r>
      <w:r>
        <w:rPr>
          <w:kern w:val="2"/>
          <w:lang w:eastAsia="ko-KR"/>
        </w:rPr>
        <w:t>591</w:t>
      </w:r>
      <w:r w:rsidR="00071AA2">
        <w:rPr>
          <w:kern w:val="2"/>
          <w:lang w:eastAsia="ko-KR"/>
        </w:rPr>
        <w:t>, e-Meeting, December 6th – 17th, 2021</w:t>
      </w:r>
    </w:p>
    <w:p w14:paraId="0ADF7834" w14:textId="454A3D58" w:rsidR="007E7A38" w:rsidRPr="00F701F9" w:rsidRDefault="007E7A38" w:rsidP="007E7A38">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LG Electronics, “</w:t>
      </w:r>
      <w:r w:rsidRPr="007E7A38">
        <w:rPr>
          <w:kern w:val="2"/>
          <w:lang w:eastAsia="ko-KR"/>
        </w:rPr>
        <w:t>Study on Evaluation for NR duplex evolution</w:t>
      </w:r>
      <w:r>
        <w:rPr>
          <w:kern w:val="2"/>
          <w:lang w:eastAsia="ko-KR"/>
        </w:rPr>
        <w:t>,”</w:t>
      </w:r>
      <w:r w:rsidRPr="007E7A38">
        <w:t xml:space="preserve"> </w:t>
      </w:r>
      <w:r w:rsidRPr="007E7A38">
        <w:rPr>
          <w:kern w:val="2"/>
          <w:lang w:eastAsia="ko-KR"/>
        </w:rPr>
        <w:t>R1-2204529</w:t>
      </w:r>
      <w:r>
        <w:rPr>
          <w:kern w:val="2"/>
          <w:lang w:eastAsia="ko-KR"/>
        </w:rPr>
        <w:t xml:space="preserve">, </w:t>
      </w:r>
      <w:r w:rsidRPr="007E7A38">
        <w:rPr>
          <w:kern w:val="2"/>
          <w:lang w:eastAsia="ko-KR"/>
        </w:rPr>
        <w:t>e-Meeting, May 9th – 20th, 2022</w:t>
      </w:r>
    </w:p>
    <w:p w14:paraId="6DE9C916" w14:textId="77777777" w:rsidR="001842E6" w:rsidRPr="00A745E8" w:rsidRDefault="001842E6" w:rsidP="00124837">
      <w:pPr>
        <w:tabs>
          <w:tab w:val="num" w:pos="942"/>
        </w:tabs>
        <w:overflowPunct/>
        <w:autoSpaceDE/>
        <w:autoSpaceDN/>
        <w:adjustRightInd/>
        <w:spacing w:before="50" w:afterLines="50" w:line="240" w:lineRule="atLeast"/>
        <w:textAlignment w:val="auto"/>
        <w:rPr>
          <w:lang w:val="en-US" w:eastAsia="ko-KR"/>
        </w:rPr>
      </w:pPr>
    </w:p>
    <w:sectPr w:rsidR="001842E6" w:rsidRPr="00A745E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EED3D" w14:textId="77777777" w:rsidR="00036E96" w:rsidRDefault="00036E96">
      <w:pPr>
        <w:spacing w:after="0"/>
      </w:pPr>
      <w:r>
        <w:separator/>
      </w:r>
    </w:p>
  </w:endnote>
  <w:endnote w:type="continuationSeparator" w:id="0">
    <w:p w14:paraId="1AACF905" w14:textId="77777777" w:rsidR="00036E96" w:rsidRDefault="00036E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9B7E2D" w:rsidRDefault="009B7E2D"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1A35D3">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1A35D3">
      <w:rPr>
        <w:rStyle w:val="a7"/>
      </w:rPr>
      <w:t>6</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84CAF" w14:textId="77777777" w:rsidR="00036E96" w:rsidRDefault="00036E96">
      <w:pPr>
        <w:spacing w:after="0"/>
      </w:pPr>
      <w:r>
        <w:separator/>
      </w:r>
    </w:p>
  </w:footnote>
  <w:footnote w:type="continuationSeparator" w:id="0">
    <w:p w14:paraId="5B72F74A" w14:textId="77777777" w:rsidR="00036E96" w:rsidRDefault="00036E9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9B7E2D" w:rsidRDefault="009B7E2D">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6" w15:restartNumberingAfterBreak="0">
    <w:nsid w:val="075C1048"/>
    <w:multiLevelType w:val="hybridMultilevel"/>
    <w:tmpl w:val="82BE1F04"/>
    <w:lvl w:ilvl="0" w:tplc="AD90F390">
      <w:start w:val="1"/>
      <w:numFmt w:val="bullet"/>
      <w:lvlText w:val=""/>
      <w:lvlJc w:val="left"/>
      <w:pPr>
        <w:ind w:left="760" w:hanging="360"/>
      </w:pPr>
      <w:rPr>
        <w:rFonts w:ascii="Wingdings" w:eastAsia="바탕체"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D082C99"/>
    <w:multiLevelType w:val="hybridMultilevel"/>
    <w:tmpl w:val="325A02FA"/>
    <w:lvl w:ilvl="0" w:tplc="A9A00268">
      <w:start w:val="1"/>
      <w:numFmt w:val="bullet"/>
      <w:lvlText w:val="-"/>
      <w:lvlJc w:val="left"/>
      <w:pPr>
        <w:tabs>
          <w:tab w:val="num" w:pos="720"/>
        </w:tabs>
        <w:ind w:left="720" w:hanging="360"/>
      </w:pPr>
      <w:rPr>
        <w:rFonts w:ascii="Arial" w:hAnsi="Arial" w:cs="Times New Roman" w:hint="default"/>
      </w:rPr>
    </w:lvl>
    <w:lvl w:ilvl="1" w:tplc="AAFE5806">
      <w:start w:val="1"/>
      <w:numFmt w:val="bullet"/>
      <w:lvlText w:val="-"/>
      <w:lvlJc w:val="left"/>
      <w:pPr>
        <w:tabs>
          <w:tab w:val="num" w:pos="1440"/>
        </w:tabs>
        <w:ind w:left="1440" w:hanging="360"/>
      </w:pPr>
      <w:rPr>
        <w:rFonts w:ascii="Arial" w:hAnsi="Arial" w:cs="Times New Roman" w:hint="default"/>
      </w:rPr>
    </w:lvl>
    <w:lvl w:ilvl="2" w:tplc="54FA6EAC">
      <w:start w:val="1"/>
      <w:numFmt w:val="bullet"/>
      <w:lvlText w:val="-"/>
      <w:lvlJc w:val="left"/>
      <w:pPr>
        <w:tabs>
          <w:tab w:val="num" w:pos="2160"/>
        </w:tabs>
        <w:ind w:left="2160" w:hanging="360"/>
      </w:pPr>
      <w:rPr>
        <w:rFonts w:ascii="Arial" w:hAnsi="Arial" w:cs="Times New Roman" w:hint="default"/>
      </w:rPr>
    </w:lvl>
    <w:lvl w:ilvl="3" w:tplc="5C909360">
      <w:start w:val="1"/>
      <w:numFmt w:val="bullet"/>
      <w:lvlText w:val="-"/>
      <w:lvlJc w:val="left"/>
      <w:pPr>
        <w:tabs>
          <w:tab w:val="num" w:pos="2880"/>
        </w:tabs>
        <w:ind w:left="2880" w:hanging="360"/>
      </w:pPr>
      <w:rPr>
        <w:rFonts w:ascii="Arial" w:hAnsi="Arial" w:cs="Times New Roman" w:hint="default"/>
      </w:rPr>
    </w:lvl>
    <w:lvl w:ilvl="4" w:tplc="616A932E">
      <w:start w:val="1"/>
      <w:numFmt w:val="bullet"/>
      <w:lvlText w:val="-"/>
      <w:lvlJc w:val="left"/>
      <w:pPr>
        <w:tabs>
          <w:tab w:val="num" w:pos="3600"/>
        </w:tabs>
        <w:ind w:left="3600" w:hanging="360"/>
      </w:pPr>
      <w:rPr>
        <w:rFonts w:ascii="Arial" w:hAnsi="Arial" w:cs="Times New Roman" w:hint="default"/>
      </w:rPr>
    </w:lvl>
    <w:lvl w:ilvl="5" w:tplc="E0DE59BE">
      <w:start w:val="1"/>
      <w:numFmt w:val="bullet"/>
      <w:lvlText w:val="-"/>
      <w:lvlJc w:val="left"/>
      <w:pPr>
        <w:tabs>
          <w:tab w:val="num" w:pos="4320"/>
        </w:tabs>
        <w:ind w:left="4320" w:hanging="360"/>
      </w:pPr>
      <w:rPr>
        <w:rFonts w:ascii="Arial" w:hAnsi="Arial" w:cs="Times New Roman" w:hint="default"/>
      </w:rPr>
    </w:lvl>
    <w:lvl w:ilvl="6" w:tplc="4CB4EC36">
      <w:start w:val="1"/>
      <w:numFmt w:val="bullet"/>
      <w:lvlText w:val="-"/>
      <w:lvlJc w:val="left"/>
      <w:pPr>
        <w:tabs>
          <w:tab w:val="num" w:pos="5040"/>
        </w:tabs>
        <w:ind w:left="5040" w:hanging="360"/>
      </w:pPr>
      <w:rPr>
        <w:rFonts w:ascii="Arial" w:hAnsi="Arial" w:cs="Times New Roman" w:hint="default"/>
      </w:rPr>
    </w:lvl>
    <w:lvl w:ilvl="7" w:tplc="739A7B7E">
      <w:start w:val="1"/>
      <w:numFmt w:val="bullet"/>
      <w:lvlText w:val="-"/>
      <w:lvlJc w:val="left"/>
      <w:pPr>
        <w:tabs>
          <w:tab w:val="num" w:pos="5760"/>
        </w:tabs>
        <w:ind w:left="5760" w:hanging="360"/>
      </w:pPr>
      <w:rPr>
        <w:rFonts w:ascii="Arial" w:hAnsi="Arial" w:cs="Times New Roman" w:hint="default"/>
      </w:rPr>
    </w:lvl>
    <w:lvl w:ilvl="8" w:tplc="F160839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5A462D3"/>
    <w:multiLevelType w:val="hybridMultilevel"/>
    <w:tmpl w:val="47A60014"/>
    <w:lvl w:ilvl="0" w:tplc="BC208720">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C6208F5"/>
    <w:multiLevelType w:val="hybridMultilevel"/>
    <w:tmpl w:val="B0009948"/>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21DF3376"/>
    <w:multiLevelType w:val="hybridMultilevel"/>
    <w:tmpl w:val="B1F8E6E0"/>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596728"/>
    <w:multiLevelType w:val="hybridMultilevel"/>
    <w:tmpl w:val="84F06D8E"/>
    <w:lvl w:ilvl="0" w:tplc="563CBFEA">
      <w:start w:val="1"/>
      <w:numFmt w:val="bullet"/>
      <w:lvlText w:val="-"/>
      <w:lvlJc w:val="left"/>
      <w:pPr>
        <w:tabs>
          <w:tab w:val="num" w:pos="720"/>
        </w:tabs>
        <w:ind w:left="720" w:hanging="360"/>
      </w:pPr>
      <w:rPr>
        <w:rFonts w:ascii="Arial" w:hAnsi="Arial" w:cs="Times New Roman" w:hint="default"/>
      </w:rPr>
    </w:lvl>
    <w:lvl w:ilvl="1" w:tplc="09009CC6">
      <w:start w:val="1"/>
      <w:numFmt w:val="bullet"/>
      <w:lvlText w:val="-"/>
      <w:lvlJc w:val="left"/>
      <w:pPr>
        <w:tabs>
          <w:tab w:val="num" w:pos="1440"/>
        </w:tabs>
        <w:ind w:left="1440" w:hanging="360"/>
      </w:pPr>
      <w:rPr>
        <w:rFonts w:ascii="Arial" w:hAnsi="Arial" w:cs="Times New Roman" w:hint="default"/>
      </w:rPr>
    </w:lvl>
    <w:lvl w:ilvl="2" w:tplc="F1144FE6">
      <w:start w:val="1"/>
      <w:numFmt w:val="bullet"/>
      <w:lvlText w:val="-"/>
      <w:lvlJc w:val="left"/>
      <w:pPr>
        <w:tabs>
          <w:tab w:val="num" w:pos="2160"/>
        </w:tabs>
        <w:ind w:left="2160" w:hanging="360"/>
      </w:pPr>
      <w:rPr>
        <w:rFonts w:ascii="Arial" w:hAnsi="Arial" w:cs="Times New Roman" w:hint="default"/>
      </w:rPr>
    </w:lvl>
    <w:lvl w:ilvl="3" w:tplc="7E38B24A">
      <w:start w:val="1"/>
      <w:numFmt w:val="bullet"/>
      <w:lvlText w:val="-"/>
      <w:lvlJc w:val="left"/>
      <w:pPr>
        <w:tabs>
          <w:tab w:val="num" w:pos="2880"/>
        </w:tabs>
        <w:ind w:left="2880" w:hanging="360"/>
      </w:pPr>
      <w:rPr>
        <w:rFonts w:ascii="Arial" w:hAnsi="Arial" w:cs="Times New Roman" w:hint="default"/>
      </w:rPr>
    </w:lvl>
    <w:lvl w:ilvl="4" w:tplc="5EF68F88">
      <w:start w:val="1"/>
      <w:numFmt w:val="bullet"/>
      <w:lvlText w:val="-"/>
      <w:lvlJc w:val="left"/>
      <w:pPr>
        <w:tabs>
          <w:tab w:val="num" w:pos="3600"/>
        </w:tabs>
        <w:ind w:left="3600" w:hanging="360"/>
      </w:pPr>
      <w:rPr>
        <w:rFonts w:ascii="Arial" w:hAnsi="Arial" w:cs="Times New Roman" w:hint="default"/>
      </w:rPr>
    </w:lvl>
    <w:lvl w:ilvl="5" w:tplc="CFF0DBEA">
      <w:start w:val="1"/>
      <w:numFmt w:val="bullet"/>
      <w:lvlText w:val="-"/>
      <w:lvlJc w:val="left"/>
      <w:pPr>
        <w:tabs>
          <w:tab w:val="num" w:pos="4320"/>
        </w:tabs>
        <w:ind w:left="4320" w:hanging="360"/>
      </w:pPr>
      <w:rPr>
        <w:rFonts w:ascii="Arial" w:hAnsi="Arial" w:cs="Times New Roman" w:hint="default"/>
      </w:rPr>
    </w:lvl>
    <w:lvl w:ilvl="6" w:tplc="2F367A4E">
      <w:start w:val="1"/>
      <w:numFmt w:val="bullet"/>
      <w:lvlText w:val="-"/>
      <w:lvlJc w:val="left"/>
      <w:pPr>
        <w:tabs>
          <w:tab w:val="num" w:pos="5040"/>
        </w:tabs>
        <w:ind w:left="5040" w:hanging="360"/>
      </w:pPr>
      <w:rPr>
        <w:rFonts w:ascii="Arial" w:hAnsi="Arial" w:cs="Times New Roman" w:hint="default"/>
      </w:rPr>
    </w:lvl>
    <w:lvl w:ilvl="7" w:tplc="89D4F1C4">
      <w:start w:val="1"/>
      <w:numFmt w:val="bullet"/>
      <w:lvlText w:val="-"/>
      <w:lvlJc w:val="left"/>
      <w:pPr>
        <w:tabs>
          <w:tab w:val="num" w:pos="5760"/>
        </w:tabs>
        <w:ind w:left="5760" w:hanging="360"/>
      </w:pPr>
      <w:rPr>
        <w:rFonts w:ascii="Arial" w:hAnsi="Arial" w:cs="Times New Roman" w:hint="default"/>
      </w:rPr>
    </w:lvl>
    <w:lvl w:ilvl="8" w:tplc="7E7E316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FD73AA"/>
    <w:multiLevelType w:val="hybridMultilevel"/>
    <w:tmpl w:val="3D929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2352EF"/>
    <w:multiLevelType w:val="hybridMultilevel"/>
    <w:tmpl w:val="A53451CE"/>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CF0B39"/>
    <w:multiLevelType w:val="hybridMultilevel"/>
    <w:tmpl w:val="9738D15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8423FF1"/>
    <w:multiLevelType w:val="hybridMultilevel"/>
    <w:tmpl w:val="8D848330"/>
    <w:lvl w:ilvl="0" w:tplc="254C44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DB16D8"/>
    <w:multiLevelType w:val="hybridMultilevel"/>
    <w:tmpl w:val="0A5A8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61F3CC8"/>
    <w:multiLevelType w:val="hybridMultilevel"/>
    <w:tmpl w:val="347283B0"/>
    <w:lvl w:ilvl="0" w:tplc="5C9EB786">
      <w:start w:val="1"/>
      <w:numFmt w:val="bullet"/>
      <w:lvlText w:val="•"/>
      <w:lvlJc w:val="left"/>
      <w:pPr>
        <w:ind w:left="800" w:hanging="400"/>
      </w:pPr>
      <w:rPr>
        <w:rFonts w:ascii="맑은 고딕" w:eastAsia="맑은 고딕" w:hAnsi="맑은 고딕" w:cs="Arial"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7E359D8"/>
    <w:multiLevelType w:val="hybridMultilevel"/>
    <w:tmpl w:val="D758030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7"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E6355B7"/>
    <w:multiLevelType w:val="hybridMultilevel"/>
    <w:tmpl w:val="330CC95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4" w15:restartNumberingAfterBreak="0">
    <w:nsid w:val="7DDF252E"/>
    <w:multiLevelType w:val="hybridMultilevel"/>
    <w:tmpl w:val="7BF27A34"/>
    <w:lvl w:ilvl="0" w:tplc="5C9EB786">
      <w:start w:val="1"/>
      <w:numFmt w:val="bullet"/>
      <w:lvlText w:val="•"/>
      <w:lvlJc w:val="left"/>
      <w:pPr>
        <w:ind w:left="800" w:hanging="40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F04130D"/>
    <w:multiLevelType w:val="hybridMultilevel"/>
    <w:tmpl w:val="0854F5A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7"/>
    <w:lvlOverride w:ilvl="0">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46"/>
  </w:num>
  <w:num w:numId="8">
    <w:abstractNumId w:val="30"/>
  </w:num>
  <w:num w:numId="9">
    <w:abstractNumId w:val="41"/>
  </w:num>
  <w:num w:numId="10">
    <w:abstractNumId w:val="23"/>
    <w:lvlOverride w:ilvl="0">
      <w:startOverride w:val="1"/>
    </w:lvlOverride>
  </w:num>
  <w:num w:numId="11">
    <w:abstractNumId w:val="39"/>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3"/>
  </w:num>
  <w:num w:numId="15">
    <w:abstractNumId w:val="4"/>
  </w:num>
  <w:num w:numId="16">
    <w:abstractNumId w:val="40"/>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num>
  <w:num w:numId="19">
    <w:abstractNumId w:val="42"/>
  </w:num>
  <w:num w:numId="20">
    <w:abstractNumId w:val="25"/>
    <w:lvlOverride w:ilvl="0">
      <w:startOverride w:val="1"/>
    </w:lvlOverride>
    <w:lvlOverride w:ilvl="1"/>
    <w:lvlOverride w:ilvl="2"/>
    <w:lvlOverride w:ilvl="3"/>
    <w:lvlOverride w:ilvl="4"/>
    <w:lvlOverride w:ilvl="5"/>
    <w:lvlOverride w:ilvl="6"/>
    <w:lvlOverride w:ilvl="7"/>
    <w:lvlOverride w:ilvl="8"/>
  </w:num>
  <w:num w:numId="21">
    <w:abstractNumId w:val="19"/>
  </w:num>
  <w:num w:numId="22">
    <w:abstractNumId w:val="21"/>
  </w:num>
  <w:num w:numId="23">
    <w:abstractNumId w:val="20"/>
  </w:num>
  <w:num w:numId="24">
    <w:abstractNumId w:val="16"/>
  </w:num>
  <w:num w:numId="25">
    <w:abstractNumId w:val="24"/>
  </w:num>
  <w:num w:numId="26">
    <w:abstractNumId w:val="43"/>
  </w:num>
  <w:num w:numId="27">
    <w:abstractNumId w:val="11"/>
  </w:num>
  <w:num w:numId="28">
    <w:abstractNumId w:val="14"/>
  </w:num>
  <w:num w:numId="29">
    <w:abstractNumId w:val="36"/>
  </w:num>
  <w:num w:numId="30">
    <w:abstractNumId w:val="5"/>
  </w:num>
  <w:num w:numId="31">
    <w:abstractNumId w:val="10"/>
  </w:num>
  <w:num w:numId="32">
    <w:abstractNumId w:val="28"/>
  </w:num>
  <w:num w:numId="33">
    <w:abstractNumId w:val="44"/>
  </w:num>
  <w:num w:numId="34">
    <w:abstractNumId w:val="34"/>
  </w:num>
  <w:num w:numId="35">
    <w:abstractNumId w:val="13"/>
  </w:num>
  <w:num w:numId="36">
    <w:abstractNumId w:val="8"/>
  </w:num>
  <w:num w:numId="37">
    <w:abstractNumId w:val="12"/>
  </w:num>
  <w:num w:numId="38">
    <w:abstractNumId w:val="37"/>
  </w:num>
  <w:num w:numId="39">
    <w:abstractNumId w:val="38"/>
  </w:num>
  <w:num w:numId="40">
    <w:abstractNumId w:val="15"/>
  </w:num>
  <w:num w:numId="41">
    <w:abstractNumId w:val="45"/>
  </w:num>
  <w:num w:numId="42">
    <w:abstractNumId w:val="22"/>
  </w:num>
  <w:num w:numId="43">
    <w:abstractNumId w:val="9"/>
  </w:num>
  <w:num w:numId="44">
    <w:abstractNumId w:val="6"/>
  </w:num>
  <w:num w:numId="45">
    <w:abstractNumId w:val="33"/>
  </w:num>
  <w:num w:numId="46">
    <w:abstractNumId w:val="17"/>
  </w:num>
  <w:num w:numId="47">
    <w:abstractNumId w:val="3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3EB"/>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53F3"/>
    <w:rsid w:val="00015826"/>
    <w:rsid w:val="00015B57"/>
    <w:rsid w:val="00016136"/>
    <w:rsid w:val="000165AE"/>
    <w:rsid w:val="0001668A"/>
    <w:rsid w:val="00016F63"/>
    <w:rsid w:val="00017574"/>
    <w:rsid w:val="00017EB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6E96"/>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34B"/>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491"/>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2E6"/>
    <w:rsid w:val="00184547"/>
    <w:rsid w:val="00184B6C"/>
    <w:rsid w:val="00185256"/>
    <w:rsid w:val="00185603"/>
    <w:rsid w:val="00185781"/>
    <w:rsid w:val="00185DF7"/>
    <w:rsid w:val="00185F02"/>
    <w:rsid w:val="00185FE3"/>
    <w:rsid w:val="0018625F"/>
    <w:rsid w:val="001872FD"/>
    <w:rsid w:val="00187A8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5D3"/>
    <w:rsid w:val="001A3659"/>
    <w:rsid w:val="001A425F"/>
    <w:rsid w:val="001A47E7"/>
    <w:rsid w:val="001A4B87"/>
    <w:rsid w:val="001A4DC5"/>
    <w:rsid w:val="001A4FBC"/>
    <w:rsid w:val="001A5416"/>
    <w:rsid w:val="001A59C1"/>
    <w:rsid w:val="001A6057"/>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5F29"/>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370"/>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7A8"/>
    <w:rsid w:val="001F4A9F"/>
    <w:rsid w:val="001F4E9E"/>
    <w:rsid w:val="001F5542"/>
    <w:rsid w:val="001F5A60"/>
    <w:rsid w:val="001F7603"/>
    <w:rsid w:val="001F7BDC"/>
    <w:rsid w:val="001F7C46"/>
    <w:rsid w:val="001F7CE9"/>
    <w:rsid w:val="002008BD"/>
    <w:rsid w:val="00200A90"/>
    <w:rsid w:val="00200B74"/>
    <w:rsid w:val="0020188E"/>
    <w:rsid w:val="00201DC6"/>
    <w:rsid w:val="00201DD0"/>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30F"/>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6A"/>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039E"/>
    <w:rsid w:val="0028124F"/>
    <w:rsid w:val="00281A16"/>
    <w:rsid w:val="00281B5D"/>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4A"/>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679"/>
    <w:rsid w:val="002E0D96"/>
    <w:rsid w:val="002E1161"/>
    <w:rsid w:val="002E13C6"/>
    <w:rsid w:val="002E1866"/>
    <w:rsid w:val="002E1991"/>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DF7"/>
    <w:rsid w:val="00337EAF"/>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DFA"/>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FBB"/>
    <w:rsid w:val="00461372"/>
    <w:rsid w:val="004614D7"/>
    <w:rsid w:val="004616E1"/>
    <w:rsid w:val="00461894"/>
    <w:rsid w:val="00461DA7"/>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C35"/>
    <w:rsid w:val="00497E26"/>
    <w:rsid w:val="004A02B3"/>
    <w:rsid w:val="004A045A"/>
    <w:rsid w:val="004A0582"/>
    <w:rsid w:val="004A0D07"/>
    <w:rsid w:val="004A1B82"/>
    <w:rsid w:val="004A1F49"/>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A0C"/>
    <w:rsid w:val="00534F2C"/>
    <w:rsid w:val="00534F6E"/>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B70"/>
    <w:rsid w:val="00591EAA"/>
    <w:rsid w:val="00592804"/>
    <w:rsid w:val="00592FBA"/>
    <w:rsid w:val="0059305F"/>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CD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188"/>
    <w:rsid w:val="005F758A"/>
    <w:rsid w:val="005F75AE"/>
    <w:rsid w:val="005F787D"/>
    <w:rsid w:val="005F7B3C"/>
    <w:rsid w:val="005F7F51"/>
    <w:rsid w:val="00600050"/>
    <w:rsid w:val="00600A58"/>
    <w:rsid w:val="00601AC8"/>
    <w:rsid w:val="00602149"/>
    <w:rsid w:val="00602C61"/>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962"/>
    <w:rsid w:val="00636F57"/>
    <w:rsid w:val="00637AC6"/>
    <w:rsid w:val="00637D88"/>
    <w:rsid w:val="006401E5"/>
    <w:rsid w:val="006403F4"/>
    <w:rsid w:val="006404B3"/>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AA3"/>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1A4"/>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F1E"/>
    <w:rsid w:val="007570C6"/>
    <w:rsid w:val="00757338"/>
    <w:rsid w:val="007575C6"/>
    <w:rsid w:val="00757D84"/>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CEE"/>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2D11"/>
    <w:rsid w:val="007A339E"/>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22"/>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61B5"/>
    <w:rsid w:val="007F6648"/>
    <w:rsid w:val="007F70AC"/>
    <w:rsid w:val="007F71A8"/>
    <w:rsid w:val="0080088C"/>
    <w:rsid w:val="00800A1C"/>
    <w:rsid w:val="00800D97"/>
    <w:rsid w:val="008013E0"/>
    <w:rsid w:val="00801840"/>
    <w:rsid w:val="00801895"/>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165"/>
    <w:rsid w:val="00891249"/>
    <w:rsid w:val="008920F9"/>
    <w:rsid w:val="008927F7"/>
    <w:rsid w:val="00892A63"/>
    <w:rsid w:val="00892C07"/>
    <w:rsid w:val="008933F3"/>
    <w:rsid w:val="00893475"/>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4B3"/>
    <w:rsid w:val="008F1E40"/>
    <w:rsid w:val="008F1EE5"/>
    <w:rsid w:val="008F1EF7"/>
    <w:rsid w:val="008F213B"/>
    <w:rsid w:val="008F23F7"/>
    <w:rsid w:val="008F30A2"/>
    <w:rsid w:val="008F32B7"/>
    <w:rsid w:val="008F335C"/>
    <w:rsid w:val="008F4F9B"/>
    <w:rsid w:val="008F558B"/>
    <w:rsid w:val="008F57E6"/>
    <w:rsid w:val="008F5AC4"/>
    <w:rsid w:val="008F6322"/>
    <w:rsid w:val="008F665F"/>
    <w:rsid w:val="008F7100"/>
    <w:rsid w:val="008F71B4"/>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16C"/>
    <w:rsid w:val="009902CB"/>
    <w:rsid w:val="009904B3"/>
    <w:rsid w:val="00990584"/>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70AD"/>
    <w:rsid w:val="009B7AF2"/>
    <w:rsid w:val="009B7B3F"/>
    <w:rsid w:val="009B7B41"/>
    <w:rsid w:val="009B7E2D"/>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AB1"/>
    <w:rsid w:val="009E0CF7"/>
    <w:rsid w:val="009E0D46"/>
    <w:rsid w:val="009E0F53"/>
    <w:rsid w:val="009E0FA7"/>
    <w:rsid w:val="009E13DE"/>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289"/>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A32"/>
    <w:rsid w:val="00A32BF2"/>
    <w:rsid w:val="00A32E4B"/>
    <w:rsid w:val="00A32E9F"/>
    <w:rsid w:val="00A33143"/>
    <w:rsid w:val="00A338C7"/>
    <w:rsid w:val="00A342A2"/>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6E5C"/>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158"/>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67"/>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906"/>
    <w:rsid w:val="00BA001D"/>
    <w:rsid w:val="00BA039E"/>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72E"/>
    <w:rsid w:val="00BB0C92"/>
    <w:rsid w:val="00BB148A"/>
    <w:rsid w:val="00BB1A7A"/>
    <w:rsid w:val="00BB1B02"/>
    <w:rsid w:val="00BB2914"/>
    <w:rsid w:val="00BB2E38"/>
    <w:rsid w:val="00BB2F60"/>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3EAB"/>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6689"/>
    <w:rsid w:val="00CB6D99"/>
    <w:rsid w:val="00CC09C8"/>
    <w:rsid w:val="00CC0A0A"/>
    <w:rsid w:val="00CC145B"/>
    <w:rsid w:val="00CC1BD2"/>
    <w:rsid w:val="00CC253C"/>
    <w:rsid w:val="00CC2A12"/>
    <w:rsid w:val="00CC3318"/>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3BD"/>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4D5E"/>
    <w:rsid w:val="00CE5AF9"/>
    <w:rsid w:val="00CE65A1"/>
    <w:rsid w:val="00CE712D"/>
    <w:rsid w:val="00CE732A"/>
    <w:rsid w:val="00CE75D7"/>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BEE"/>
    <w:rsid w:val="00D96C8A"/>
    <w:rsid w:val="00D97845"/>
    <w:rsid w:val="00DA068D"/>
    <w:rsid w:val="00DA0EB9"/>
    <w:rsid w:val="00DA0F79"/>
    <w:rsid w:val="00DA1780"/>
    <w:rsid w:val="00DA1E54"/>
    <w:rsid w:val="00DA21A2"/>
    <w:rsid w:val="00DA2B7D"/>
    <w:rsid w:val="00DA32BB"/>
    <w:rsid w:val="00DA33EC"/>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1F0C"/>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D"/>
    <w:rsid w:val="00E12FFB"/>
    <w:rsid w:val="00E13327"/>
    <w:rsid w:val="00E13F12"/>
    <w:rsid w:val="00E13F61"/>
    <w:rsid w:val="00E13FFC"/>
    <w:rsid w:val="00E14905"/>
    <w:rsid w:val="00E14B0B"/>
    <w:rsid w:val="00E14BC8"/>
    <w:rsid w:val="00E14D6F"/>
    <w:rsid w:val="00E14E0A"/>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1AF"/>
    <w:rsid w:val="00E60375"/>
    <w:rsid w:val="00E60514"/>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478"/>
    <w:rsid w:val="00EC0B0A"/>
    <w:rsid w:val="00EC0C77"/>
    <w:rsid w:val="00EC1550"/>
    <w:rsid w:val="00EC1A8D"/>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5F"/>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FB7"/>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6BB3"/>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2A4DB-521F-4929-9BE0-91AB10C4B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2468</Words>
  <Characters>14070</Characters>
  <Application>Microsoft Office Word</Application>
  <DocSecurity>0</DocSecurity>
  <Lines>117</Lines>
  <Paragraphs>33</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16505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5</cp:revision>
  <cp:lastPrinted>2013-04-04T11:22:00Z</cp:lastPrinted>
  <dcterms:created xsi:type="dcterms:W3CDTF">2022-04-29T09:06:00Z</dcterms:created>
  <dcterms:modified xsi:type="dcterms:W3CDTF">2022-04-29T10:23:00Z</dcterms:modified>
</cp:coreProperties>
</file>